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A2" w:rsidRDefault="00D16FA2" w:rsidP="009B0D0E">
      <w:pPr>
        <w:pStyle w:val="Textoindependiente"/>
        <w:spacing w:before="117" w:line="417" w:lineRule="auto"/>
        <w:ind w:left="0" w:right="1735"/>
        <w:jc w:val="center"/>
        <w:rPr>
          <w:lang w:val="es-ES"/>
        </w:rPr>
      </w:pPr>
      <w:r w:rsidRPr="009B0D0E">
        <w:rPr>
          <w:b/>
          <w:u w:val="single"/>
          <w:lang w:val="es-ES"/>
        </w:rPr>
        <w:t>MÓDULO:</w:t>
      </w:r>
      <w:r w:rsidRPr="0058410D">
        <w:rPr>
          <w:b/>
          <w:lang w:val="es-ES"/>
        </w:rPr>
        <w:t xml:space="preserve"> </w:t>
      </w:r>
      <w:r w:rsidR="00565680" w:rsidRPr="0058410D">
        <w:rPr>
          <w:b/>
          <w:lang w:val="es-ES"/>
        </w:rPr>
        <w:t>Programación</w:t>
      </w:r>
    </w:p>
    <w:p w:rsidR="00D16FA2" w:rsidRDefault="00D16FA2" w:rsidP="009B0D0E">
      <w:pPr>
        <w:rPr>
          <w:u w:val="single"/>
          <w:lang w:val="es-ES"/>
        </w:rPr>
      </w:pPr>
    </w:p>
    <w:p w:rsidR="00D16FA2" w:rsidRPr="00932931" w:rsidRDefault="00D16FA2" w:rsidP="00D16FA2">
      <w:pPr>
        <w:ind w:left="708"/>
        <w:rPr>
          <w:rFonts w:ascii="Arial" w:hAnsi="Arial" w:cs="Arial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Lugar</w:t>
      </w:r>
      <w:r w:rsidRPr="00932931">
        <w:rPr>
          <w:rFonts w:ascii="Arial" w:hAnsi="Arial" w:cs="Arial"/>
          <w:lang w:val="es-ES"/>
        </w:rPr>
        <w:t xml:space="preserve">: </w:t>
      </w:r>
      <w:r w:rsidR="00F20D58">
        <w:rPr>
          <w:rFonts w:ascii="Arial" w:hAnsi="Arial" w:cs="Arial"/>
          <w:lang w:val="es-ES"/>
        </w:rPr>
        <w:t>Azuqueca de Henares</w:t>
      </w:r>
    </w:p>
    <w:p w:rsidR="00D16FA2" w:rsidRPr="00932931" w:rsidRDefault="00D16FA2" w:rsidP="00D16FA2">
      <w:pPr>
        <w:ind w:left="708"/>
        <w:rPr>
          <w:rFonts w:ascii="Arial" w:hAnsi="Arial" w:cs="Arial"/>
          <w:u w:val="single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Centro:</w:t>
      </w:r>
      <w:r w:rsidRPr="00932931">
        <w:rPr>
          <w:rFonts w:ascii="Arial" w:hAnsi="Arial" w:cs="Arial"/>
          <w:lang w:val="es-ES"/>
        </w:rPr>
        <w:t xml:space="preserve"> IES </w:t>
      </w:r>
      <w:r w:rsidR="00D72AC2">
        <w:rPr>
          <w:rFonts w:ascii="Arial" w:hAnsi="Arial" w:cs="Arial"/>
          <w:lang w:val="es-ES"/>
        </w:rPr>
        <w:t>Arcipreste de Hita</w:t>
      </w:r>
    </w:p>
    <w:p w:rsidR="00D16FA2" w:rsidRPr="00932931" w:rsidRDefault="00D16FA2" w:rsidP="00D16FA2">
      <w:pPr>
        <w:ind w:left="708"/>
        <w:rPr>
          <w:rFonts w:ascii="Arial" w:hAnsi="Arial" w:cs="Arial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Fecha:</w:t>
      </w:r>
      <w:r w:rsidRPr="00932931">
        <w:rPr>
          <w:rFonts w:ascii="Arial" w:hAnsi="Arial" w:cs="Arial"/>
          <w:lang w:val="es-ES"/>
        </w:rPr>
        <w:t xml:space="preserve"> </w:t>
      </w:r>
      <w:r w:rsidR="00394F62">
        <w:rPr>
          <w:rFonts w:ascii="Arial" w:hAnsi="Arial" w:cs="Arial"/>
          <w:lang w:val="es-ES"/>
        </w:rPr>
        <w:t>28</w:t>
      </w:r>
      <w:r w:rsidR="00F20D58">
        <w:rPr>
          <w:rFonts w:ascii="Arial" w:hAnsi="Arial" w:cs="Arial"/>
          <w:lang w:val="es-ES"/>
        </w:rPr>
        <w:t xml:space="preserve"> </w:t>
      </w:r>
      <w:r w:rsidRPr="00932931">
        <w:rPr>
          <w:rFonts w:ascii="Arial" w:hAnsi="Arial" w:cs="Arial"/>
          <w:lang w:val="es-ES"/>
        </w:rPr>
        <w:t xml:space="preserve">de </w:t>
      </w:r>
      <w:r w:rsidR="00F20D58">
        <w:rPr>
          <w:rFonts w:ascii="Arial" w:hAnsi="Arial" w:cs="Arial"/>
          <w:lang w:val="es-ES"/>
        </w:rPr>
        <w:t>abril</w:t>
      </w:r>
      <w:r w:rsidRPr="00932931">
        <w:rPr>
          <w:rFonts w:ascii="Arial" w:hAnsi="Arial" w:cs="Arial"/>
          <w:lang w:val="es-ES"/>
        </w:rPr>
        <w:t xml:space="preserve"> de 20</w:t>
      </w:r>
      <w:r w:rsidR="00F20D58">
        <w:rPr>
          <w:rFonts w:ascii="Arial" w:hAnsi="Arial" w:cs="Arial"/>
          <w:lang w:val="es-ES"/>
        </w:rPr>
        <w:t>25</w:t>
      </w:r>
    </w:p>
    <w:p w:rsidR="00D16FA2" w:rsidRPr="00932931" w:rsidRDefault="00D16FA2" w:rsidP="00D16FA2">
      <w:pPr>
        <w:ind w:left="708"/>
        <w:rPr>
          <w:rFonts w:ascii="Arial" w:hAnsi="Arial" w:cs="Arial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Hora:</w:t>
      </w:r>
      <w:r w:rsidR="009B0D0E">
        <w:rPr>
          <w:rFonts w:ascii="Arial" w:hAnsi="Arial" w:cs="Arial"/>
          <w:lang w:val="es-ES"/>
        </w:rPr>
        <w:t xml:space="preserve"> </w:t>
      </w:r>
      <w:r w:rsidR="00394F62">
        <w:rPr>
          <w:rFonts w:ascii="Arial" w:hAnsi="Arial" w:cs="Arial"/>
          <w:lang w:val="es-ES"/>
        </w:rPr>
        <w:t>10:00 – 13:00</w:t>
      </w:r>
    </w:p>
    <w:p w:rsidR="00D16FA2" w:rsidRPr="0058410D" w:rsidRDefault="00D16FA2" w:rsidP="00D16FA2">
      <w:pPr>
        <w:ind w:left="708"/>
        <w:rPr>
          <w:rFonts w:ascii="Arial" w:hAnsi="Arial" w:cs="Arial"/>
          <w:u w:val="single"/>
          <w:lang w:val="es-ES"/>
        </w:rPr>
      </w:pPr>
      <w:r w:rsidRPr="00932931">
        <w:rPr>
          <w:rFonts w:ascii="Arial" w:hAnsi="Arial" w:cs="Arial"/>
          <w:u w:val="single"/>
          <w:lang w:val="es-ES"/>
        </w:rPr>
        <w:t>Aula:</w:t>
      </w:r>
      <w:r w:rsidRPr="00932931">
        <w:rPr>
          <w:rFonts w:ascii="Arial" w:hAnsi="Arial" w:cs="Arial"/>
          <w:lang w:val="es-ES"/>
        </w:rPr>
        <w:t xml:space="preserve"> </w:t>
      </w:r>
      <w:r w:rsidR="00DE41E5">
        <w:rPr>
          <w:rFonts w:ascii="Arial" w:hAnsi="Arial" w:cs="Arial"/>
          <w:lang w:val="es-ES"/>
        </w:rPr>
        <w:t>DAW_1 (1º DAW)</w:t>
      </w:r>
    </w:p>
    <w:p w:rsidR="009B0D0E" w:rsidRDefault="009B0D0E" w:rsidP="00D16FA2">
      <w:pPr>
        <w:ind w:left="708"/>
        <w:rPr>
          <w:rFonts w:ascii="Arial" w:hAnsi="Arial" w:cs="Arial"/>
          <w:lang w:val="es-ES"/>
        </w:rPr>
      </w:pPr>
    </w:p>
    <w:p w:rsidR="009B0D0E" w:rsidRDefault="009B0D0E" w:rsidP="003D7905">
      <w:pPr>
        <w:ind w:left="708"/>
        <w:jc w:val="both"/>
        <w:rPr>
          <w:rFonts w:ascii="Arial" w:hAnsi="Arial" w:cs="Arial"/>
          <w:lang w:val="es-ES"/>
        </w:rPr>
      </w:pPr>
    </w:p>
    <w:p w:rsidR="00F20D58" w:rsidRPr="001C5F26" w:rsidRDefault="00F20D58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1C5F26">
        <w:rPr>
          <w:rFonts w:ascii="Arial" w:hAnsi="Arial" w:cs="Arial"/>
          <w:b/>
          <w:u w:val="single"/>
          <w:lang w:val="es-ES"/>
        </w:rPr>
        <w:t>Criterios de evaluación</w:t>
      </w:r>
    </w:p>
    <w:p w:rsidR="00F20D58" w:rsidRDefault="00F20D58" w:rsidP="003D7905">
      <w:pPr>
        <w:ind w:left="708"/>
        <w:jc w:val="both"/>
        <w:rPr>
          <w:rFonts w:ascii="Arial" w:hAnsi="Arial" w:cs="Arial"/>
          <w:b/>
          <w:u w:val="single"/>
          <w:lang w:val="es-ES"/>
        </w:rPr>
      </w:pPr>
    </w:p>
    <w:p w:rsidR="00F20D58" w:rsidRDefault="0058410D" w:rsidP="0058410D">
      <w:pPr>
        <w:ind w:left="1416"/>
        <w:jc w:val="both"/>
        <w:rPr>
          <w:rFonts w:ascii="Arial" w:hAnsi="Arial" w:cs="Arial"/>
          <w:lang w:val="es-ES"/>
        </w:rPr>
      </w:pPr>
      <w:r w:rsidRPr="002E240C">
        <w:rPr>
          <w:rFonts w:ascii="Arial" w:hAnsi="Arial" w:cs="Arial"/>
          <w:lang w:val="es-ES"/>
        </w:rPr>
        <w:t xml:space="preserve">Los criterios de evaluación son los establecidos por el </w:t>
      </w:r>
      <w:hyperlink r:id="rId7" w:history="1">
        <w:r w:rsidRPr="002E240C">
          <w:rPr>
            <w:rStyle w:val="Hipervnculo"/>
            <w:rFonts w:ascii="Arial" w:hAnsi="Arial" w:cs="Arial"/>
            <w:lang w:val="es-ES"/>
          </w:rPr>
          <w:t>Decreto 230/2011, de 28/07/2011, por el que se establece el currículo del ciclo formativo de grado superior correspondiente al título de Técnico o Técnica Superior en Desarrollo de Aplicaciones Web en la Comunidad Autónoma de Castilla-La Mancha</w:t>
        </w:r>
      </w:hyperlink>
      <w:r w:rsidRPr="002E240C">
        <w:rPr>
          <w:rFonts w:ascii="Arial" w:hAnsi="Arial" w:cs="Arial"/>
          <w:lang w:val="es-ES"/>
        </w:rPr>
        <w:t xml:space="preserve"> y actualizados por el </w:t>
      </w:r>
      <w:hyperlink r:id="rId8" w:history="1">
        <w:r w:rsidRPr="002E240C">
          <w:rPr>
            <w:rStyle w:val="Hipervnculo"/>
            <w:rFonts w:ascii="Arial" w:hAnsi="Arial" w:cs="Arial"/>
            <w:lang w:val="es-ES"/>
          </w:rPr>
          <w:t>Real Decreto 405/2023, de 29 de mayo por el que se actualiza el título de formación profesional del sistema educativo de Técnico Superior en Desarrollo de Aplicaciones Web</w:t>
        </w:r>
      </w:hyperlink>
      <w:r w:rsidRPr="002E240C">
        <w:rPr>
          <w:rFonts w:ascii="Arial" w:hAnsi="Arial" w:cs="Arial"/>
          <w:lang w:val="es-ES"/>
        </w:rPr>
        <w:t>.</w:t>
      </w:r>
    </w:p>
    <w:p w:rsidR="0058410D" w:rsidRDefault="0058410D" w:rsidP="0058410D">
      <w:pPr>
        <w:ind w:left="1416"/>
        <w:jc w:val="both"/>
        <w:rPr>
          <w:rFonts w:ascii="Arial" w:hAnsi="Arial" w:cs="Arial"/>
          <w:lang w:val="es-ES"/>
        </w:rPr>
      </w:pPr>
    </w:p>
    <w:p w:rsidR="001C5F26" w:rsidRPr="00F20D58" w:rsidRDefault="001C5F26" w:rsidP="003D7905">
      <w:pPr>
        <w:ind w:left="1416"/>
        <w:jc w:val="both"/>
        <w:rPr>
          <w:rFonts w:ascii="Arial" w:hAnsi="Arial" w:cs="Arial"/>
          <w:lang w:val="es-ES"/>
        </w:rPr>
      </w:pPr>
    </w:p>
    <w:p w:rsidR="001C5F26" w:rsidRDefault="00BA2C43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C</w:t>
      </w:r>
      <w:r w:rsidRPr="00BA2C43">
        <w:rPr>
          <w:rFonts w:ascii="Arial" w:hAnsi="Arial" w:cs="Arial"/>
          <w:b/>
          <w:u w:val="single"/>
          <w:lang w:val="es-ES"/>
        </w:rPr>
        <w:t xml:space="preserve">aracterísticas de las </w:t>
      </w:r>
      <w:r w:rsidRPr="00A05540">
        <w:rPr>
          <w:rFonts w:ascii="Arial" w:hAnsi="Arial" w:cs="Arial"/>
          <w:b/>
          <w:u w:val="single"/>
          <w:lang w:val="es-ES"/>
        </w:rPr>
        <w:t>pruebas</w:t>
      </w:r>
    </w:p>
    <w:p w:rsidR="00A05540" w:rsidRDefault="00A05540" w:rsidP="003D7905">
      <w:pPr>
        <w:pStyle w:val="Prrafodelista"/>
        <w:ind w:left="1068"/>
        <w:jc w:val="both"/>
        <w:rPr>
          <w:rFonts w:ascii="Arial" w:hAnsi="Arial" w:cs="Arial"/>
          <w:b/>
          <w:u w:val="single"/>
          <w:lang w:val="es-ES"/>
        </w:rPr>
      </w:pPr>
    </w:p>
    <w:p w:rsidR="00932931" w:rsidRPr="00F00892" w:rsidRDefault="0065425D" w:rsidP="003D7905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F00892">
        <w:rPr>
          <w:rFonts w:cs="Arial"/>
          <w:sz w:val="22"/>
          <w:szCs w:val="22"/>
          <w:lang w:val="es-ES"/>
        </w:rPr>
        <w:t>La prueba del módulo se realizará de forma individual y</w:t>
      </w:r>
      <w:r w:rsidR="00D16FA2" w:rsidRPr="00F00892">
        <w:rPr>
          <w:rFonts w:cs="Arial"/>
          <w:sz w:val="22"/>
          <w:szCs w:val="22"/>
          <w:lang w:val="es-ES"/>
        </w:rPr>
        <w:t xml:space="preserve"> será escrita en su totalidad</w:t>
      </w:r>
      <w:r w:rsidR="00932931" w:rsidRPr="00F00892">
        <w:rPr>
          <w:rFonts w:cs="Arial"/>
          <w:sz w:val="22"/>
          <w:szCs w:val="22"/>
          <w:lang w:val="es-ES"/>
        </w:rPr>
        <w:t xml:space="preserve">. </w:t>
      </w:r>
      <w:r w:rsidR="00536867" w:rsidRPr="00F00892">
        <w:rPr>
          <w:rFonts w:cs="Arial"/>
          <w:sz w:val="22"/>
          <w:szCs w:val="22"/>
          <w:lang w:val="es-ES"/>
        </w:rPr>
        <w:t>El profesor facilitará el enunciado y folios tamaño A4.</w:t>
      </w:r>
      <w:r w:rsidR="00FE7864" w:rsidRPr="00F00892">
        <w:rPr>
          <w:rFonts w:cs="Arial"/>
          <w:sz w:val="22"/>
          <w:szCs w:val="22"/>
          <w:lang w:val="es-ES"/>
        </w:rPr>
        <w:t xml:space="preserve"> </w:t>
      </w:r>
    </w:p>
    <w:p w:rsidR="00DA4461" w:rsidRPr="00F00892" w:rsidRDefault="00DA4461" w:rsidP="003D7905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F00892">
        <w:rPr>
          <w:rFonts w:cs="Arial"/>
          <w:sz w:val="22"/>
          <w:szCs w:val="22"/>
          <w:lang w:val="es-ES"/>
        </w:rPr>
        <w:t xml:space="preserve">Constará de </w:t>
      </w:r>
      <w:r w:rsidR="00F00892" w:rsidRPr="00F00892">
        <w:rPr>
          <w:rFonts w:cs="Arial"/>
          <w:sz w:val="22"/>
          <w:szCs w:val="22"/>
          <w:lang w:val="es-ES"/>
        </w:rPr>
        <w:t>tres</w:t>
      </w:r>
      <w:r w:rsidRPr="00F00892">
        <w:rPr>
          <w:rFonts w:cs="Arial"/>
          <w:sz w:val="22"/>
          <w:szCs w:val="22"/>
          <w:lang w:val="es-ES"/>
        </w:rPr>
        <w:t xml:space="preserve"> ejercicios</w:t>
      </w:r>
      <w:r w:rsidR="00BC014F" w:rsidRPr="00F00892">
        <w:rPr>
          <w:rFonts w:cs="Arial"/>
          <w:sz w:val="22"/>
          <w:szCs w:val="22"/>
          <w:lang w:val="es-ES"/>
        </w:rPr>
        <w:t xml:space="preserve"> y el alumnado podrá decidir el orden en el que los realiza</w:t>
      </w:r>
      <w:r w:rsidRPr="00F00892">
        <w:rPr>
          <w:rFonts w:cs="Arial"/>
          <w:sz w:val="22"/>
          <w:szCs w:val="22"/>
          <w:lang w:val="es-ES"/>
        </w:rPr>
        <w:t>:</w:t>
      </w:r>
    </w:p>
    <w:p w:rsidR="00D16FA2" w:rsidRPr="00F00892" w:rsidRDefault="00F00892" w:rsidP="003D7905">
      <w:pPr>
        <w:pStyle w:val="Textoindependiente"/>
        <w:numPr>
          <w:ilvl w:val="0"/>
          <w:numId w:val="2"/>
        </w:numPr>
        <w:spacing w:before="176" w:line="271" w:lineRule="auto"/>
        <w:ind w:left="1776" w:right="-7"/>
        <w:jc w:val="both"/>
        <w:rPr>
          <w:rFonts w:cs="Arial"/>
          <w:sz w:val="22"/>
          <w:szCs w:val="22"/>
          <w:lang w:val="es-ES"/>
        </w:rPr>
      </w:pPr>
      <w:r w:rsidRPr="00F00892">
        <w:rPr>
          <w:rFonts w:cs="Arial"/>
          <w:sz w:val="22"/>
          <w:szCs w:val="22"/>
          <w:lang w:val="es-ES"/>
        </w:rPr>
        <w:t>En el primero se desarrollará un supuesto utilizando los paradigmas de la programación estructurada y modular</w:t>
      </w:r>
      <w:r w:rsidR="00565680">
        <w:rPr>
          <w:rFonts w:cs="Arial"/>
          <w:sz w:val="22"/>
          <w:szCs w:val="22"/>
          <w:lang w:val="es-ES"/>
        </w:rPr>
        <w:t xml:space="preserve"> sobre algorítmica básica.</w:t>
      </w:r>
    </w:p>
    <w:p w:rsidR="00F00892" w:rsidRPr="00F00892" w:rsidRDefault="00F00892" w:rsidP="003D7905">
      <w:pPr>
        <w:pStyle w:val="Textoindependiente"/>
        <w:numPr>
          <w:ilvl w:val="0"/>
          <w:numId w:val="2"/>
        </w:numPr>
        <w:spacing w:before="176" w:line="271" w:lineRule="auto"/>
        <w:ind w:left="1776" w:right="-7"/>
        <w:jc w:val="both"/>
        <w:rPr>
          <w:rFonts w:cs="Arial"/>
          <w:sz w:val="22"/>
          <w:szCs w:val="22"/>
          <w:lang w:val="es-ES"/>
        </w:rPr>
      </w:pPr>
      <w:r w:rsidRPr="00F00892">
        <w:rPr>
          <w:rFonts w:cs="Arial"/>
          <w:sz w:val="22"/>
          <w:szCs w:val="22"/>
          <w:lang w:val="es-ES"/>
        </w:rPr>
        <w:t xml:space="preserve">El segundo ejercicio </w:t>
      </w:r>
      <w:r w:rsidR="004B6F45">
        <w:rPr>
          <w:rFonts w:cs="Arial"/>
          <w:sz w:val="22"/>
          <w:szCs w:val="22"/>
          <w:lang w:val="es-ES"/>
        </w:rPr>
        <w:t>atenderá las</w:t>
      </w:r>
      <w:r w:rsidR="008F4D0B">
        <w:rPr>
          <w:rFonts w:cs="Arial"/>
          <w:sz w:val="22"/>
          <w:szCs w:val="22"/>
          <w:lang w:val="es-ES"/>
        </w:rPr>
        <w:t xml:space="preserve"> características de un desarrollo basado en </w:t>
      </w:r>
      <w:r w:rsidRPr="00F00892">
        <w:rPr>
          <w:rFonts w:cs="Arial"/>
          <w:sz w:val="22"/>
          <w:szCs w:val="22"/>
          <w:lang w:val="es-ES"/>
        </w:rPr>
        <w:t>el paradigma de programación orientada a objetos (POO)</w:t>
      </w:r>
      <w:r w:rsidR="00565680">
        <w:rPr>
          <w:rFonts w:cs="Arial"/>
          <w:sz w:val="22"/>
          <w:szCs w:val="22"/>
          <w:lang w:val="es-ES"/>
        </w:rPr>
        <w:t>, pudiendo ser la implementación de un diagrama de clases o la resolución de un supuesto práctico basado en este paradigma.</w:t>
      </w:r>
    </w:p>
    <w:p w:rsidR="00F00892" w:rsidRDefault="00F00892" w:rsidP="003D7905">
      <w:pPr>
        <w:pStyle w:val="Textoindependiente"/>
        <w:numPr>
          <w:ilvl w:val="0"/>
          <w:numId w:val="2"/>
        </w:numPr>
        <w:spacing w:before="176" w:line="271" w:lineRule="auto"/>
        <w:ind w:left="1776" w:right="-7"/>
        <w:jc w:val="both"/>
        <w:rPr>
          <w:rFonts w:cs="Arial"/>
          <w:sz w:val="22"/>
          <w:szCs w:val="22"/>
          <w:lang w:val="es-ES"/>
        </w:rPr>
      </w:pPr>
      <w:r w:rsidRPr="00F00892">
        <w:rPr>
          <w:rFonts w:cs="Arial"/>
          <w:sz w:val="22"/>
          <w:szCs w:val="22"/>
          <w:lang w:val="es-ES"/>
        </w:rPr>
        <w:t>El tercer ejercicio se podrá desarrollar utilizando cualquier paradigma, versando sobre la resolución de acceso a ficheros y bases de datos.</w:t>
      </w:r>
    </w:p>
    <w:p w:rsidR="0058410D" w:rsidRPr="00F00892" w:rsidRDefault="00565680" w:rsidP="0058410D">
      <w:pPr>
        <w:pStyle w:val="Textoindependiente"/>
        <w:spacing w:before="176" w:line="271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La programación se podrá realizar en Python (cualquier versión entre 3.7 y 3.13</w:t>
      </w:r>
      <w:r w:rsidR="00DE41E5">
        <w:rPr>
          <w:rFonts w:cs="Arial"/>
          <w:sz w:val="22"/>
          <w:szCs w:val="22"/>
          <w:lang w:val="es-ES"/>
        </w:rPr>
        <w:t xml:space="preserve">, </w:t>
      </w:r>
      <w:r w:rsidR="00DE41E5" w:rsidRPr="00DE41E5">
        <w:rPr>
          <w:rFonts w:cs="Arial"/>
          <w:sz w:val="22"/>
          <w:szCs w:val="22"/>
          <w:lang w:val="es-ES"/>
        </w:rPr>
        <w:t>https://docs.python.org/es/3.13/</w:t>
      </w:r>
      <w:r>
        <w:rPr>
          <w:rFonts w:cs="Arial"/>
          <w:sz w:val="22"/>
          <w:szCs w:val="22"/>
          <w:lang w:val="es-ES"/>
        </w:rPr>
        <w:t>) o en Pseudocódigo</w:t>
      </w:r>
      <w:r w:rsidRPr="00F00892">
        <w:rPr>
          <w:rFonts w:cs="Arial"/>
          <w:sz w:val="22"/>
          <w:szCs w:val="22"/>
          <w:lang w:val="es-ES"/>
        </w:rPr>
        <w:t>.</w:t>
      </w:r>
      <w:r>
        <w:rPr>
          <w:rFonts w:cs="Arial"/>
          <w:sz w:val="22"/>
          <w:szCs w:val="22"/>
          <w:lang w:val="es-ES"/>
        </w:rPr>
        <w:t xml:space="preserve"> Cuando se elija esta segunda opción, se deberá </w:t>
      </w:r>
      <w:r w:rsidR="00A12DB6">
        <w:rPr>
          <w:rFonts w:cs="Arial"/>
          <w:sz w:val="22"/>
          <w:szCs w:val="22"/>
          <w:lang w:val="es-ES"/>
        </w:rPr>
        <w:t xml:space="preserve">realizar </w:t>
      </w:r>
      <w:r>
        <w:rPr>
          <w:rFonts w:cs="Arial"/>
          <w:sz w:val="22"/>
          <w:szCs w:val="22"/>
          <w:lang w:val="es-ES"/>
        </w:rPr>
        <w:t>según el dialecto desarrollado por la aplicación PsEInt versión 20240122</w:t>
      </w:r>
      <w:r w:rsidRPr="00F00892">
        <w:rPr>
          <w:rFonts w:cs="Arial"/>
          <w:sz w:val="22"/>
          <w:szCs w:val="22"/>
          <w:lang w:val="es-ES"/>
        </w:rPr>
        <w:t xml:space="preserve"> </w:t>
      </w:r>
      <w:r>
        <w:rPr>
          <w:rFonts w:cs="Arial"/>
          <w:sz w:val="22"/>
          <w:szCs w:val="22"/>
          <w:lang w:val="es-ES"/>
        </w:rPr>
        <w:t>(</w:t>
      </w:r>
      <w:hyperlink r:id="rId9" w:history="1">
        <w:r w:rsidR="00A12DB6" w:rsidRPr="00132D2E">
          <w:rPr>
            <w:rStyle w:val="Hipervnculo"/>
            <w:rFonts w:cs="Arial"/>
            <w:sz w:val="22"/>
            <w:szCs w:val="22"/>
            <w:lang w:val="es-ES"/>
          </w:rPr>
          <w:t>https://pseint.sourceforge.net/</w:t>
        </w:r>
      </w:hyperlink>
      <w:r>
        <w:rPr>
          <w:rFonts w:cs="Arial"/>
          <w:sz w:val="22"/>
          <w:szCs w:val="22"/>
          <w:lang w:val="es-ES"/>
        </w:rPr>
        <w:t>)</w:t>
      </w:r>
      <w:r w:rsidR="00A12DB6">
        <w:rPr>
          <w:rFonts w:cs="Arial"/>
          <w:sz w:val="22"/>
          <w:szCs w:val="22"/>
          <w:lang w:val="es-ES"/>
        </w:rPr>
        <w:t xml:space="preserve"> exclusivamente, no siendo válida ninguna nomenclatura propia o inventada</w:t>
      </w:r>
      <w:r>
        <w:rPr>
          <w:rFonts w:cs="Arial"/>
          <w:sz w:val="22"/>
          <w:szCs w:val="22"/>
          <w:lang w:val="es-ES"/>
        </w:rPr>
        <w:t>.</w:t>
      </w:r>
    </w:p>
    <w:p w:rsidR="00FE7864" w:rsidRDefault="00FE7864" w:rsidP="003D7905">
      <w:pPr>
        <w:ind w:left="1416"/>
        <w:jc w:val="both"/>
        <w:rPr>
          <w:rFonts w:ascii="Arial" w:hAnsi="Arial" w:cs="Arial"/>
          <w:lang w:val="es-ES"/>
        </w:rPr>
      </w:pPr>
    </w:p>
    <w:p w:rsidR="0058410D" w:rsidRPr="00F20D58" w:rsidRDefault="0058410D" w:rsidP="003D7905">
      <w:pPr>
        <w:ind w:left="1416"/>
        <w:jc w:val="both"/>
        <w:rPr>
          <w:rFonts w:ascii="Arial" w:hAnsi="Arial" w:cs="Arial"/>
          <w:lang w:val="es-ES"/>
        </w:rPr>
      </w:pPr>
    </w:p>
    <w:p w:rsidR="00FE7864" w:rsidRDefault="00FE7864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C</w:t>
      </w:r>
      <w:r w:rsidRPr="00A05540">
        <w:rPr>
          <w:rFonts w:ascii="Arial" w:hAnsi="Arial" w:cs="Arial"/>
          <w:b/>
          <w:u w:val="single"/>
          <w:lang w:val="es-ES"/>
        </w:rPr>
        <w:t>riterios de calificación</w:t>
      </w:r>
    </w:p>
    <w:p w:rsidR="00FE7864" w:rsidRDefault="00FE7864" w:rsidP="003D7905">
      <w:pPr>
        <w:pStyle w:val="Prrafodelista"/>
        <w:ind w:left="1068"/>
        <w:jc w:val="both"/>
        <w:rPr>
          <w:rFonts w:ascii="Arial" w:hAnsi="Arial" w:cs="Arial"/>
          <w:b/>
          <w:u w:val="single"/>
          <w:lang w:val="es-ES"/>
        </w:rPr>
      </w:pPr>
    </w:p>
    <w:p w:rsidR="001217B7" w:rsidRPr="004C6BE2" w:rsidRDefault="00B2061F" w:rsidP="003D7905">
      <w:pPr>
        <w:pStyle w:val="Textoindependiente"/>
        <w:spacing w:before="168" w:line="264" w:lineRule="auto"/>
        <w:ind w:left="1416" w:right="-7" w:firstLine="7"/>
        <w:jc w:val="both"/>
        <w:rPr>
          <w:rFonts w:cs="Arial"/>
          <w:sz w:val="22"/>
          <w:szCs w:val="22"/>
          <w:lang w:val="es-ES"/>
        </w:rPr>
      </w:pPr>
      <w:r w:rsidRPr="004C6BE2">
        <w:rPr>
          <w:rFonts w:cs="Arial"/>
          <w:sz w:val="22"/>
          <w:szCs w:val="22"/>
          <w:lang w:val="es-ES"/>
        </w:rPr>
        <w:t>La calificación de l</w:t>
      </w:r>
      <w:r w:rsidR="0065425D" w:rsidRPr="004C6BE2">
        <w:rPr>
          <w:rFonts w:cs="Arial"/>
          <w:sz w:val="22"/>
          <w:szCs w:val="22"/>
          <w:lang w:val="es-ES"/>
        </w:rPr>
        <w:t xml:space="preserve">a prueba </w:t>
      </w:r>
      <w:r w:rsidRPr="004C6BE2">
        <w:rPr>
          <w:rFonts w:cs="Arial"/>
          <w:sz w:val="22"/>
          <w:szCs w:val="22"/>
          <w:lang w:val="es-ES"/>
        </w:rPr>
        <w:t>estará</w:t>
      </w:r>
      <w:r w:rsidR="0065425D" w:rsidRPr="004C6BE2">
        <w:rPr>
          <w:rFonts w:cs="Arial"/>
          <w:sz w:val="22"/>
          <w:szCs w:val="22"/>
          <w:lang w:val="es-ES"/>
        </w:rPr>
        <w:t xml:space="preserve"> comprendida entre </w:t>
      </w:r>
      <w:r w:rsidR="00262FC0" w:rsidRPr="004C6BE2">
        <w:rPr>
          <w:rFonts w:cs="Arial"/>
          <w:sz w:val="22"/>
          <w:szCs w:val="22"/>
          <w:lang w:val="es-ES"/>
        </w:rPr>
        <w:t>0</w:t>
      </w:r>
      <w:r w:rsidR="0065425D" w:rsidRPr="004C6BE2">
        <w:rPr>
          <w:rFonts w:cs="Arial"/>
          <w:sz w:val="22"/>
          <w:szCs w:val="22"/>
          <w:lang w:val="es-ES"/>
        </w:rPr>
        <w:t>-10 con un máximo de dos decimales</w:t>
      </w:r>
      <w:r w:rsidRPr="004C6BE2">
        <w:rPr>
          <w:rFonts w:cs="Arial"/>
          <w:sz w:val="22"/>
          <w:szCs w:val="22"/>
          <w:lang w:val="es-ES"/>
        </w:rPr>
        <w:t xml:space="preserve"> y </w:t>
      </w:r>
      <w:r w:rsidR="001217B7" w:rsidRPr="004C6BE2">
        <w:rPr>
          <w:rFonts w:cs="Arial"/>
          <w:sz w:val="22"/>
          <w:szCs w:val="22"/>
          <w:lang w:val="es-ES"/>
        </w:rPr>
        <w:t>se obtendrá a partir de la media ponderada de:</w:t>
      </w:r>
    </w:p>
    <w:p w:rsidR="001217B7" w:rsidRPr="004C6BE2" w:rsidRDefault="001217B7" w:rsidP="003D7905">
      <w:pPr>
        <w:pStyle w:val="Textoindependiente"/>
        <w:numPr>
          <w:ilvl w:val="0"/>
          <w:numId w:val="4"/>
        </w:numPr>
        <w:spacing w:before="168" w:line="264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4C6BE2">
        <w:rPr>
          <w:rFonts w:cs="Arial"/>
          <w:sz w:val="22"/>
          <w:szCs w:val="22"/>
          <w:lang w:val="es-ES"/>
        </w:rPr>
        <w:t>Ejercicio 1 (</w:t>
      </w:r>
      <w:r w:rsidR="004C6BE2" w:rsidRPr="004C6BE2">
        <w:rPr>
          <w:rFonts w:cs="Arial"/>
          <w:sz w:val="22"/>
          <w:szCs w:val="22"/>
          <w:lang w:val="es-ES"/>
        </w:rPr>
        <w:t>Estructurado</w:t>
      </w:r>
      <w:r w:rsidRPr="004C6BE2">
        <w:rPr>
          <w:rFonts w:cs="Arial"/>
          <w:sz w:val="22"/>
          <w:szCs w:val="22"/>
          <w:lang w:val="es-ES"/>
        </w:rPr>
        <w:t xml:space="preserve">): </w:t>
      </w:r>
      <w:r w:rsidR="004C6BE2" w:rsidRPr="004C6BE2">
        <w:rPr>
          <w:rFonts w:cs="Arial"/>
          <w:sz w:val="22"/>
          <w:szCs w:val="22"/>
          <w:lang w:val="es-ES"/>
        </w:rPr>
        <w:t>4</w:t>
      </w:r>
      <w:r w:rsidRPr="004C6BE2">
        <w:rPr>
          <w:rFonts w:cs="Arial"/>
          <w:sz w:val="22"/>
          <w:szCs w:val="22"/>
          <w:lang w:val="es-ES"/>
        </w:rPr>
        <w:t>0% de la calificación.</w:t>
      </w:r>
    </w:p>
    <w:p w:rsidR="001217B7" w:rsidRPr="004C6BE2" w:rsidRDefault="001217B7" w:rsidP="003D7905">
      <w:pPr>
        <w:pStyle w:val="Textoindependiente"/>
        <w:numPr>
          <w:ilvl w:val="0"/>
          <w:numId w:val="4"/>
        </w:numPr>
        <w:spacing w:before="168" w:line="264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4C6BE2">
        <w:rPr>
          <w:rFonts w:cs="Arial"/>
          <w:sz w:val="22"/>
          <w:szCs w:val="22"/>
          <w:lang w:val="es-ES"/>
        </w:rPr>
        <w:lastRenderedPageBreak/>
        <w:t>Ejercicio 2 (</w:t>
      </w:r>
      <w:r w:rsidR="004C6BE2" w:rsidRPr="004C6BE2">
        <w:rPr>
          <w:rFonts w:cs="Arial"/>
          <w:sz w:val="22"/>
          <w:szCs w:val="22"/>
          <w:lang w:val="es-ES"/>
        </w:rPr>
        <w:t>POO</w:t>
      </w:r>
      <w:r w:rsidRPr="004C6BE2">
        <w:rPr>
          <w:rFonts w:cs="Arial"/>
          <w:sz w:val="22"/>
          <w:szCs w:val="22"/>
          <w:lang w:val="es-ES"/>
        </w:rPr>
        <w:t>): 40% de la calificación.</w:t>
      </w:r>
    </w:p>
    <w:p w:rsidR="004C6BE2" w:rsidRPr="004C6BE2" w:rsidRDefault="004C6BE2" w:rsidP="003D7905">
      <w:pPr>
        <w:pStyle w:val="Textoindependiente"/>
        <w:numPr>
          <w:ilvl w:val="0"/>
          <w:numId w:val="4"/>
        </w:numPr>
        <w:spacing w:before="168" w:line="264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4C6BE2">
        <w:rPr>
          <w:rFonts w:cs="Arial"/>
          <w:sz w:val="22"/>
          <w:szCs w:val="22"/>
          <w:lang w:val="es-ES"/>
        </w:rPr>
        <w:t>Ejercicio 3 (BBDD y Ficheros) 20% de la calificación.</w:t>
      </w:r>
    </w:p>
    <w:p w:rsidR="00262FC0" w:rsidRPr="004C6BE2" w:rsidRDefault="00262FC0" w:rsidP="00262FC0">
      <w:pPr>
        <w:pStyle w:val="Textoindependiente"/>
        <w:spacing w:before="168" w:line="264" w:lineRule="auto"/>
        <w:ind w:left="1416" w:right="-7"/>
        <w:jc w:val="both"/>
        <w:rPr>
          <w:rFonts w:cs="Arial"/>
          <w:sz w:val="22"/>
          <w:szCs w:val="22"/>
          <w:lang w:val="es-ES"/>
        </w:rPr>
      </w:pPr>
      <w:r w:rsidRPr="004C6BE2">
        <w:rPr>
          <w:rFonts w:cs="Arial"/>
          <w:sz w:val="22"/>
          <w:szCs w:val="22"/>
          <w:lang w:val="es-ES"/>
        </w:rPr>
        <w:t>La calificación final del módulo será un valor entero comprendido entre 1-10</w:t>
      </w:r>
      <w:r w:rsidR="00C275DE" w:rsidRPr="004C6BE2">
        <w:rPr>
          <w:rFonts w:cs="Arial"/>
          <w:sz w:val="22"/>
          <w:szCs w:val="22"/>
          <w:lang w:val="es-ES"/>
        </w:rPr>
        <w:t>.</w:t>
      </w:r>
      <w:r w:rsidRPr="004C6BE2">
        <w:rPr>
          <w:rFonts w:cs="Arial"/>
          <w:sz w:val="22"/>
          <w:szCs w:val="22"/>
          <w:lang w:val="es-ES"/>
        </w:rPr>
        <w:t xml:space="preserve"> </w:t>
      </w:r>
      <w:r w:rsidR="00C275DE" w:rsidRPr="004C6BE2">
        <w:rPr>
          <w:rFonts w:cs="Arial"/>
          <w:sz w:val="22"/>
          <w:szCs w:val="22"/>
          <w:lang w:val="es-ES"/>
        </w:rPr>
        <w:t>Se</w:t>
      </w:r>
      <w:r w:rsidR="00B2061F" w:rsidRPr="004C6BE2">
        <w:rPr>
          <w:rFonts w:cs="Arial"/>
          <w:sz w:val="22"/>
          <w:szCs w:val="22"/>
          <w:lang w:val="es-ES"/>
        </w:rPr>
        <w:t xml:space="preserve"> obtendrá </w:t>
      </w:r>
      <w:r w:rsidR="00C275DE" w:rsidRPr="004C6BE2">
        <w:rPr>
          <w:rFonts w:cs="Arial"/>
          <w:sz w:val="22"/>
          <w:szCs w:val="22"/>
          <w:lang w:val="es-ES"/>
        </w:rPr>
        <w:t xml:space="preserve">como resultado de eliminar la parte decimal </w:t>
      </w:r>
      <w:r w:rsidR="00B2061F" w:rsidRPr="004C6BE2">
        <w:rPr>
          <w:rFonts w:cs="Arial"/>
          <w:sz w:val="22"/>
          <w:szCs w:val="22"/>
          <w:lang w:val="es-ES"/>
        </w:rPr>
        <w:t>de la calificación de la prueba. El alumno deberá obtener una calificación final igual o superior a 5 sobre 10 para superar el módulo.</w:t>
      </w:r>
      <w:r w:rsidRPr="004C6BE2">
        <w:rPr>
          <w:rFonts w:cs="Arial"/>
          <w:sz w:val="22"/>
          <w:szCs w:val="22"/>
          <w:lang w:val="es-ES"/>
        </w:rPr>
        <w:t xml:space="preserve"> </w:t>
      </w:r>
    </w:p>
    <w:p w:rsidR="001217B7" w:rsidRDefault="001217B7" w:rsidP="003D7905">
      <w:pPr>
        <w:ind w:left="1416"/>
        <w:jc w:val="both"/>
        <w:rPr>
          <w:rFonts w:ascii="Arial" w:hAnsi="Arial" w:cs="Arial"/>
          <w:lang w:val="es-ES"/>
        </w:rPr>
      </w:pPr>
    </w:p>
    <w:p w:rsidR="0058410D" w:rsidRPr="00F20D58" w:rsidRDefault="0058410D" w:rsidP="003D7905">
      <w:pPr>
        <w:ind w:left="1416"/>
        <w:jc w:val="both"/>
        <w:rPr>
          <w:rFonts w:ascii="Arial" w:hAnsi="Arial" w:cs="Arial"/>
          <w:lang w:val="es-ES"/>
        </w:rPr>
      </w:pPr>
    </w:p>
    <w:p w:rsidR="003D7905" w:rsidRDefault="0058410D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 w:rsidRPr="002E240C">
        <w:rPr>
          <w:rFonts w:ascii="Arial" w:hAnsi="Arial" w:cs="Arial"/>
          <w:b/>
          <w:u w:val="single"/>
          <w:lang w:val="es-ES"/>
        </w:rPr>
        <w:t>Material para la preparación prueba</w:t>
      </w:r>
    </w:p>
    <w:p w:rsidR="0058410D" w:rsidRDefault="0058410D" w:rsidP="0058410D">
      <w:pPr>
        <w:pStyle w:val="Prrafodelista"/>
        <w:ind w:left="1068"/>
        <w:jc w:val="both"/>
        <w:rPr>
          <w:rFonts w:ascii="Arial" w:hAnsi="Arial" w:cs="Arial"/>
          <w:b/>
          <w:u w:val="single"/>
          <w:lang w:val="es-ES"/>
        </w:rPr>
      </w:pPr>
    </w:p>
    <w:p w:rsidR="003D7905" w:rsidRPr="004C263B" w:rsidRDefault="004C263B" w:rsidP="004C263B">
      <w:pPr>
        <w:pStyle w:val="Prrafodelista"/>
        <w:ind w:left="1416"/>
        <w:jc w:val="both"/>
        <w:rPr>
          <w:rFonts w:ascii="Arial" w:hAnsi="Arial" w:cs="Arial"/>
          <w:lang w:val="es-ES"/>
        </w:rPr>
      </w:pPr>
      <w:r w:rsidRPr="004C263B">
        <w:rPr>
          <w:rFonts w:ascii="Arial" w:hAnsi="Arial" w:cs="Arial"/>
          <w:lang w:val="es-ES"/>
        </w:rPr>
        <w:t>El siguiente material se puede usar para preparar el examen</w:t>
      </w:r>
    </w:p>
    <w:p w:rsidR="004C263B" w:rsidRPr="004C263B" w:rsidRDefault="004C263B" w:rsidP="004C263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4C263B">
        <w:rPr>
          <w:rFonts w:cs="Arial"/>
          <w:sz w:val="22"/>
          <w:szCs w:val="22"/>
          <w:lang w:val="es-ES"/>
        </w:rPr>
        <w:t>Python 3 Los fundamentos del lenguaje (3a edición), Sébastien CHAZALLET, Ediciones ENI, ISBN 978-2-409-02478-8</w:t>
      </w:r>
    </w:p>
    <w:p w:rsidR="004C263B" w:rsidRDefault="004C263B" w:rsidP="004C263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4C263B">
        <w:rPr>
          <w:rFonts w:cs="Arial"/>
          <w:sz w:val="22"/>
          <w:szCs w:val="22"/>
          <w:lang w:val="es-ES"/>
        </w:rPr>
        <w:t>Curso de Programación Python (MANUALES IMPRESCINDIBLES), Arturo Montejo Ráez y Salud María Jiménez Zafra, Grupo Anaya Publicaciones Generales, ISBN 978-8441541160</w:t>
      </w:r>
    </w:p>
    <w:p w:rsidR="004C263B" w:rsidRDefault="004C263B" w:rsidP="00B1175A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4C263B">
        <w:rPr>
          <w:rFonts w:cs="Arial"/>
          <w:sz w:val="22"/>
          <w:szCs w:val="22"/>
          <w:lang w:val="es-ES"/>
        </w:rPr>
        <w:t>Estructuras de datos y algoritmos: Guía ilustrada para programadores (TÍTULOS ESPECIALES) de Mariona Nadal</w:t>
      </w:r>
      <w:r>
        <w:rPr>
          <w:rFonts w:cs="Arial"/>
          <w:sz w:val="22"/>
          <w:szCs w:val="22"/>
          <w:lang w:val="es-ES"/>
        </w:rPr>
        <w:t>, ISBN</w:t>
      </w:r>
      <w:r w:rsidRPr="004C263B">
        <w:rPr>
          <w:rFonts w:cs="Arial"/>
          <w:sz w:val="22"/>
          <w:szCs w:val="22"/>
          <w:lang w:val="es-ES"/>
        </w:rPr>
        <w:t xml:space="preserve"> 978-8441545199</w:t>
      </w:r>
    </w:p>
    <w:p w:rsidR="004C263B" w:rsidRDefault="004C263B" w:rsidP="00B1175A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Documentación PSEInt. </w:t>
      </w:r>
    </w:p>
    <w:p w:rsidR="004C263B" w:rsidRDefault="00714B07" w:rsidP="004C263B">
      <w:pPr>
        <w:pStyle w:val="Textoindependiente"/>
        <w:spacing w:before="176" w:line="271" w:lineRule="auto"/>
        <w:ind w:left="2136" w:right="-7"/>
        <w:jc w:val="both"/>
        <w:rPr>
          <w:rFonts w:cs="Arial"/>
          <w:sz w:val="22"/>
          <w:szCs w:val="22"/>
          <w:lang w:val="es-ES"/>
        </w:rPr>
      </w:pPr>
      <w:hyperlink r:id="rId10" w:history="1">
        <w:r w:rsidR="004C263B" w:rsidRPr="006B3E41">
          <w:rPr>
            <w:rStyle w:val="Hipervnculo"/>
            <w:rFonts w:cs="Arial"/>
            <w:sz w:val="22"/>
            <w:szCs w:val="22"/>
            <w:lang w:val="es-ES"/>
          </w:rPr>
          <w:t>https://pseint.sourceforge.net/index.php?page=documentacion.php</w:t>
        </w:r>
      </w:hyperlink>
    </w:p>
    <w:p w:rsidR="004C263B" w:rsidRDefault="004C263B" w:rsidP="00B1175A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Documentación Python </w:t>
      </w:r>
    </w:p>
    <w:p w:rsidR="004C263B" w:rsidRPr="0058410D" w:rsidRDefault="00714B07" w:rsidP="0058410D">
      <w:pPr>
        <w:pStyle w:val="Textoindependiente"/>
        <w:spacing w:before="176" w:line="271" w:lineRule="auto"/>
        <w:ind w:left="2136" w:right="-7"/>
        <w:jc w:val="both"/>
        <w:rPr>
          <w:rFonts w:cs="Arial"/>
          <w:sz w:val="22"/>
          <w:szCs w:val="22"/>
          <w:lang w:val="es-ES"/>
        </w:rPr>
      </w:pPr>
      <w:hyperlink r:id="rId11" w:history="1">
        <w:r w:rsidR="004C263B" w:rsidRPr="006B3E41">
          <w:rPr>
            <w:rStyle w:val="Hipervnculo"/>
            <w:rFonts w:cs="Arial"/>
            <w:sz w:val="22"/>
            <w:szCs w:val="22"/>
            <w:lang w:val="es-ES"/>
          </w:rPr>
          <w:t>https://docs.python.org/es/3.13/</w:t>
        </w:r>
      </w:hyperlink>
    </w:p>
    <w:p w:rsidR="003D7905" w:rsidRDefault="003D7905" w:rsidP="003D7905">
      <w:pPr>
        <w:ind w:left="1416"/>
        <w:jc w:val="both"/>
        <w:rPr>
          <w:rFonts w:ascii="Arial" w:hAnsi="Arial" w:cs="Arial"/>
          <w:lang w:val="es-ES"/>
        </w:rPr>
      </w:pPr>
    </w:p>
    <w:p w:rsidR="0058410D" w:rsidRPr="00F20D58" w:rsidRDefault="0058410D" w:rsidP="003D7905">
      <w:pPr>
        <w:ind w:left="1416"/>
        <w:jc w:val="both"/>
        <w:rPr>
          <w:rFonts w:ascii="Arial" w:hAnsi="Arial" w:cs="Arial"/>
          <w:lang w:val="es-ES"/>
        </w:rPr>
      </w:pPr>
    </w:p>
    <w:p w:rsidR="003D7905" w:rsidRDefault="003D7905" w:rsidP="003D7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Normas</w:t>
      </w:r>
    </w:p>
    <w:p w:rsidR="003D7905" w:rsidRDefault="003D7905" w:rsidP="003D7905">
      <w:pPr>
        <w:pStyle w:val="Prrafodelista"/>
        <w:ind w:left="1068"/>
        <w:jc w:val="both"/>
        <w:rPr>
          <w:rFonts w:ascii="Arial" w:hAnsi="Arial" w:cs="Arial"/>
          <w:b/>
          <w:u w:val="single"/>
          <w:lang w:val="es-ES"/>
        </w:rPr>
      </w:pPr>
    </w:p>
    <w:p w:rsidR="003D7905" w:rsidRPr="00565680" w:rsidRDefault="003D7905" w:rsidP="003D7905">
      <w:pPr>
        <w:pStyle w:val="Prrafodelista"/>
        <w:ind w:left="1416"/>
        <w:jc w:val="both"/>
        <w:rPr>
          <w:rFonts w:ascii="Arial" w:hAnsi="Arial" w:cs="Arial"/>
          <w:lang w:val="es-ES"/>
        </w:rPr>
      </w:pPr>
      <w:r w:rsidRPr="00565680">
        <w:rPr>
          <w:rFonts w:ascii="Arial" w:hAnsi="Arial" w:cs="Arial"/>
          <w:lang w:val="es-ES"/>
        </w:rPr>
        <w:t>Indicar las normas que se aplicarán durante la realización de la prueba. Si deben traer material, lo que queda prohibido… Dejo en verde un ejemplo:</w:t>
      </w:r>
    </w:p>
    <w:p w:rsidR="002155EC" w:rsidRPr="00565680" w:rsidRDefault="00565680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65680">
        <w:rPr>
          <w:rFonts w:cs="Arial"/>
          <w:sz w:val="22"/>
          <w:szCs w:val="22"/>
          <w:lang w:val="es-ES"/>
        </w:rPr>
        <w:t>El alumnado deberá asistir</w:t>
      </w:r>
      <w:r>
        <w:rPr>
          <w:rFonts w:cs="Arial"/>
          <w:sz w:val="22"/>
          <w:szCs w:val="22"/>
          <w:lang w:val="es-ES"/>
        </w:rPr>
        <w:t xml:space="preserve"> </w:t>
      </w:r>
      <w:r w:rsidR="00C934BB" w:rsidRPr="00565680">
        <w:rPr>
          <w:rFonts w:cs="Arial"/>
          <w:sz w:val="22"/>
          <w:szCs w:val="22"/>
          <w:lang w:val="es-ES"/>
        </w:rPr>
        <w:t>a la prueba con</w:t>
      </w:r>
      <w:r w:rsidR="002155EC" w:rsidRPr="00565680">
        <w:rPr>
          <w:rFonts w:cs="Arial"/>
          <w:sz w:val="22"/>
          <w:szCs w:val="22"/>
          <w:lang w:val="es-ES"/>
        </w:rPr>
        <w:t>:</w:t>
      </w:r>
      <w:r w:rsidR="00C934BB" w:rsidRPr="00565680">
        <w:rPr>
          <w:rFonts w:cs="Arial"/>
          <w:sz w:val="22"/>
          <w:szCs w:val="22"/>
          <w:lang w:val="es-ES"/>
        </w:rPr>
        <w:t xml:space="preserve"> DNI o pasaporte o tarjeta de residente o permiso de conducir español. Dicho documento será original</w:t>
      </w:r>
      <w:r w:rsidR="002155EC" w:rsidRPr="00565680">
        <w:rPr>
          <w:rFonts w:cs="Arial"/>
          <w:sz w:val="22"/>
          <w:szCs w:val="22"/>
          <w:lang w:val="es-ES"/>
        </w:rPr>
        <w:t xml:space="preserve"> y no deberá estar caducado.</w:t>
      </w:r>
      <w:r w:rsidR="00C934BB" w:rsidRPr="00565680">
        <w:rPr>
          <w:rFonts w:cs="Arial"/>
          <w:sz w:val="22"/>
          <w:szCs w:val="22"/>
          <w:lang w:val="es-ES"/>
        </w:rPr>
        <w:t xml:space="preserve"> </w:t>
      </w:r>
      <w:r w:rsidR="002155EC" w:rsidRPr="00565680">
        <w:rPr>
          <w:rFonts w:cs="Arial"/>
          <w:sz w:val="22"/>
          <w:szCs w:val="22"/>
          <w:lang w:val="es-ES"/>
        </w:rPr>
        <w:t>Se presentará e</w:t>
      </w:r>
      <w:r w:rsidR="00C934BB" w:rsidRPr="00565680">
        <w:rPr>
          <w:rFonts w:cs="Arial"/>
          <w:sz w:val="22"/>
          <w:szCs w:val="22"/>
          <w:lang w:val="es-ES"/>
        </w:rPr>
        <w:t xml:space="preserve">n el momento de la llamada </w:t>
      </w:r>
      <w:r w:rsidR="002155EC" w:rsidRPr="00565680">
        <w:rPr>
          <w:rFonts w:cs="Arial"/>
          <w:sz w:val="22"/>
          <w:szCs w:val="22"/>
          <w:lang w:val="es-ES"/>
        </w:rPr>
        <w:t xml:space="preserve">y deberá permanecer sobre la mesa durante la realización de la prueba. </w:t>
      </w:r>
      <w:r w:rsidR="00C275DE" w:rsidRPr="00565680">
        <w:rPr>
          <w:rFonts w:cs="Arial"/>
          <w:sz w:val="22"/>
          <w:szCs w:val="22"/>
          <w:lang w:val="es-ES"/>
        </w:rPr>
        <w:t>Pudiendo ser consultado por el profesor responsable de la prueba en cualquier momento.</w:t>
      </w:r>
    </w:p>
    <w:p w:rsidR="003D7905" w:rsidRPr="00565680" w:rsidRDefault="00666CB7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65680">
        <w:rPr>
          <w:rFonts w:cs="Arial"/>
          <w:sz w:val="22"/>
          <w:szCs w:val="22"/>
          <w:lang w:val="es-ES"/>
        </w:rPr>
        <w:t>El alumnado deberá</w:t>
      </w:r>
      <w:r w:rsidR="002155EC" w:rsidRPr="00565680">
        <w:rPr>
          <w:rFonts w:cs="Arial"/>
          <w:sz w:val="22"/>
          <w:szCs w:val="22"/>
          <w:lang w:val="es-ES"/>
        </w:rPr>
        <w:t xml:space="preserve"> </w:t>
      </w:r>
      <w:r w:rsidR="00C534A1" w:rsidRPr="00565680">
        <w:rPr>
          <w:rFonts w:cs="Arial"/>
          <w:sz w:val="22"/>
          <w:szCs w:val="22"/>
          <w:lang w:val="es-ES"/>
        </w:rPr>
        <w:t>traer</w:t>
      </w:r>
      <w:r w:rsidR="002155EC" w:rsidRPr="00565680">
        <w:rPr>
          <w:rFonts w:cs="Arial"/>
          <w:sz w:val="22"/>
          <w:szCs w:val="22"/>
          <w:lang w:val="es-ES"/>
        </w:rPr>
        <w:t xml:space="preserve"> </w:t>
      </w:r>
      <w:r w:rsidRPr="00565680">
        <w:rPr>
          <w:rFonts w:cs="Arial"/>
          <w:sz w:val="22"/>
          <w:szCs w:val="22"/>
          <w:lang w:val="es-ES"/>
        </w:rPr>
        <w:t>a la</w:t>
      </w:r>
      <w:r w:rsidR="00C534A1" w:rsidRPr="00565680">
        <w:rPr>
          <w:rFonts w:cs="Arial"/>
          <w:sz w:val="22"/>
          <w:szCs w:val="22"/>
          <w:lang w:val="es-ES"/>
        </w:rPr>
        <w:t xml:space="preserve"> prueba</w:t>
      </w:r>
      <w:r w:rsidR="00C934BB" w:rsidRPr="00565680">
        <w:rPr>
          <w:rFonts w:cs="Arial"/>
          <w:sz w:val="22"/>
          <w:szCs w:val="22"/>
          <w:lang w:val="es-ES"/>
        </w:rPr>
        <w:t xml:space="preserve"> </w:t>
      </w:r>
      <w:r w:rsidR="002155EC" w:rsidRPr="00565680">
        <w:rPr>
          <w:rFonts w:cs="Arial"/>
          <w:sz w:val="22"/>
          <w:szCs w:val="22"/>
          <w:lang w:val="es-ES"/>
        </w:rPr>
        <w:t>dos</w:t>
      </w:r>
      <w:r w:rsidR="00C934BB" w:rsidRPr="00565680">
        <w:rPr>
          <w:rFonts w:cs="Arial"/>
          <w:sz w:val="22"/>
          <w:szCs w:val="22"/>
          <w:lang w:val="es-ES"/>
        </w:rPr>
        <w:t xml:space="preserve"> bolígrafo</w:t>
      </w:r>
      <w:r w:rsidR="002155EC" w:rsidRPr="00565680">
        <w:rPr>
          <w:rFonts w:cs="Arial"/>
          <w:sz w:val="22"/>
          <w:szCs w:val="22"/>
          <w:lang w:val="es-ES"/>
        </w:rPr>
        <w:t>s</w:t>
      </w:r>
      <w:r w:rsidR="00C934BB" w:rsidRPr="00565680">
        <w:rPr>
          <w:rFonts w:cs="Arial"/>
          <w:sz w:val="22"/>
          <w:szCs w:val="22"/>
          <w:lang w:val="es-ES"/>
        </w:rPr>
        <w:t xml:space="preserve"> de tinta imborrable</w:t>
      </w:r>
      <w:r w:rsidR="00C534A1" w:rsidRPr="00565680">
        <w:rPr>
          <w:rFonts w:cs="Arial"/>
          <w:sz w:val="22"/>
          <w:szCs w:val="22"/>
          <w:lang w:val="es-ES"/>
        </w:rPr>
        <w:t>,</w:t>
      </w:r>
      <w:r w:rsidR="00C934BB" w:rsidRPr="00565680">
        <w:rPr>
          <w:rFonts w:cs="Arial"/>
          <w:sz w:val="22"/>
          <w:szCs w:val="22"/>
          <w:lang w:val="es-ES"/>
        </w:rPr>
        <w:t xml:space="preserve"> color azul o negro.</w:t>
      </w:r>
    </w:p>
    <w:p w:rsidR="002155EC" w:rsidRPr="00565680" w:rsidRDefault="002155EC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65680">
        <w:rPr>
          <w:rFonts w:cs="Arial"/>
          <w:sz w:val="22"/>
          <w:szCs w:val="22"/>
          <w:lang w:val="es-ES"/>
        </w:rPr>
        <w:t>Esta permitido el uso de líquido corrector (Tipp-Ex).</w:t>
      </w:r>
    </w:p>
    <w:p w:rsidR="003E1BFE" w:rsidRPr="00565680" w:rsidRDefault="00911F6B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65680">
        <w:rPr>
          <w:rFonts w:cs="Arial"/>
          <w:sz w:val="22"/>
          <w:szCs w:val="22"/>
          <w:lang w:val="es-ES"/>
        </w:rPr>
        <w:t>El profesor responsable de la prueba podrá entregar a cada alumno un máximo de 10 hojas A4 para la realización de la prueba.</w:t>
      </w:r>
    </w:p>
    <w:p w:rsidR="00D303E7" w:rsidRPr="00565680" w:rsidRDefault="00200D1B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65680">
        <w:rPr>
          <w:rFonts w:cs="Arial"/>
          <w:sz w:val="22"/>
          <w:szCs w:val="22"/>
          <w:lang w:val="es-ES"/>
        </w:rPr>
        <w:t xml:space="preserve">Durante </w:t>
      </w:r>
      <w:r w:rsidR="00573ED0" w:rsidRPr="00565680">
        <w:rPr>
          <w:rFonts w:cs="Arial"/>
          <w:sz w:val="22"/>
          <w:szCs w:val="22"/>
          <w:lang w:val="es-ES"/>
        </w:rPr>
        <w:t xml:space="preserve">los 15 primeros minutos desde el comienzo de la prueba </w:t>
      </w:r>
      <w:r w:rsidRPr="00565680">
        <w:rPr>
          <w:rFonts w:cs="Arial"/>
          <w:sz w:val="22"/>
          <w:szCs w:val="22"/>
          <w:lang w:val="es-ES"/>
        </w:rPr>
        <w:t>no se podrá</w:t>
      </w:r>
      <w:r w:rsidR="00573ED0" w:rsidRPr="00565680">
        <w:rPr>
          <w:rFonts w:cs="Arial"/>
          <w:sz w:val="22"/>
          <w:szCs w:val="22"/>
          <w:lang w:val="es-ES"/>
        </w:rPr>
        <w:t xml:space="preserve"> </w:t>
      </w:r>
      <w:r w:rsidR="00571899" w:rsidRPr="00565680">
        <w:rPr>
          <w:rFonts w:cs="Arial"/>
          <w:sz w:val="22"/>
          <w:szCs w:val="22"/>
          <w:lang w:val="es-ES"/>
        </w:rPr>
        <w:t>abandonar</w:t>
      </w:r>
      <w:r w:rsidR="00573ED0" w:rsidRPr="00565680">
        <w:rPr>
          <w:rFonts w:cs="Arial"/>
          <w:sz w:val="22"/>
          <w:szCs w:val="22"/>
          <w:lang w:val="es-ES"/>
        </w:rPr>
        <w:t xml:space="preserve"> del</w:t>
      </w:r>
      <w:r w:rsidR="00266EB5" w:rsidRPr="00565680">
        <w:rPr>
          <w:rFonts w:cs="Arial"/>
          <w:sz w:val="22"/>
          <w:szCs w:val="22"/>
          <w:lang w:val="es-ES"/>
        </w:rPr>
        <w:t xml:space="preserve"> </w:t>
      </w:r>
      <w:r w:rsidR="00573ED0" w:rsidRPr="00565680">
        <w:rPr>
          <w:rFonts w:cs="Arial"/>
          <w:sz w:val="22"/>
          <w:szCs w:val="22"/>
          <w:lang w:val="es-ES"/>
        </w:rPr>
        <w:t>aula</w:t>
      </w:r>
      <w:r w:rsidRPr="00565680">
        <w:rPr>
          <w:rFonts w:cs="Arial"/>
          <w:sz w:val="22"/>
          <w:szCs w:val="22"/>
          <w:lang w:val="es-ES"/>
        </w:rPr>
        <w:t>, salvo casos de fuerza mayor</w:t>
      </w:r>
      <w:r w:rsidR="003E1BFE" w:rsidRPr="00565680">
        <w:rPr>
          <w:rFonts w:cs="Arial"/>
          <w:sz w:val="22"/>
          <w:szCs w:val="22"/>
          <w:lang w:val="es-ES"/>
        </w:rPr>
        <w:t xml:space="preserve">. Finalizado </w:t>
      </w:r>
      <w:r w:rsidR="00573ED0" w:rsidRPr="00565680">
        <w:rPr>
          <w:rFonts w:cs="Arial"/>
          <w:sz w:val="22"/>
          <w:szCs w:val="22"/>
          <w:lang w:val="es-ES"/>
        </w:rPr>
        <w:t>este periodo</w:t>
      </w:r>
      <w:r w:rsidRPr="00565680">
        <w:rPr>
          <w:rFonts w:cs="Arial"/>
          <w:sz w:val="22"/>
          <w:szCs w:val="22"/>
          <w:lang w:val="es-ES"/>
        </w:rPr>
        <w:t>, el alumnad</w:t>
      </w:r>
      <w:r w:rsidR="00573ED0" w:rsidRPr="00565680">
        <w:rPr>
          <w:rFonts w:cs="Arial"/>
          <w:sz w:val="22"/>
          <w:szCs w:val="22"/>
          <w:lang w:val="es-ES"/>
        </w:rPr>
        <w:t>o</w:t>
      </w:r>
      <w:r w:rsidRPr="00565680">
        <w:rPr>
          <w:rFonts w:cs="Arial"/>
          <w:sz w:val="22"/>
          <w:szCs w:val="22"/>
          <w:lang w:val="es-ES"/>
        </w:rPr>
        <w:t xml:space="preserve"> podrá entregar la prueba</w:t>
      </w:r>
      <w:r w:rsidR="00571899" w:rsidRPr="00565680">
        <w:rPr>
          <w:rFonts w:cs="Arial"/>
          <w:sz w:val="22"/>
          <w:szCs w:val="22"/>
          <w:lang w:val="es-ES"/>
        </w:rPr>
        <w:t xml:space="preserve"> para su corrección</w:t>
      </w:r>
      <w:r w:rsidRPr="00565680">
        <w:rPr>
          <w:rFonts w:cs="Arial"/>
          <w:sz w:val="22"/>
          <w:szCs w:val="22"/>
          <w:lang w:val="es-ES"/>
        </w:rPr>
        <w:t xml:space="preserve"> y abandonar el aula.</w:t>
      </w:r>
    </w:p>
    <w:p w:rsidR="0058410D" w:rsidRPr="0058410D" w:rsidRDefault="0058410D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8410D">
        <w:rPr>
          <w:rFonts w:cs="Arial"/>
          <w:sz w:val="22"/>
          <w:szCs w:val="22"/>
          <w:lang w:val="es-ES"/>
        </w:rPr>
        <w:t>Para la realización del examen solo se permitirá el uso de bolígrafo azul o negro, no siendo necesario ningún tipo de material de ayuda o referencia.</w:t>
      </w:r>
    </w:p>
    <w:p w:rsidR="00266EB5" w:rsidRPr="00565680" w:rsidRDefault="00200D1B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65680">
        <w:rPr>
          <w:rFonts w:cs="Arial"/>
          <w:sz w:val="22"/>
          <w:szCs w:val="22"/>
          <w:lang w:val="es-ES"/>
        </w:rPr>
        <w:lastRenderedPageBreak/>
        <w:t>Ningún alumno podrá acceder a la realización de la prueba una vez finalizado el periodo</w:t>
      </w:r>
      <w:r w:rsidR="00D303E7" w:rsidRPr="00565680">
        <w:rPr>
          <w:rFonts w:cs="Arial"/>
          <w:sz w:val="22"/>
          <w:szCs w:val="22"/>
          <w:lang w:val="es-ES"/>
        </w:rPr>
        <w:t xml:space="preserve"> del punto</w:t>
      </w:r>
      <w:r w:rsidRPr="00565680">
        <w:rPr>
          <w:rFonts w:cs="Arial"/>
          <w:sz w:val="22"/>
          <w:szCs w:val="22"/>
          <w:lang w:val="es-ES"/>
        </w:rPr>
        <w:t xml:space="preserve"> anterior</w:t>
      </w:r>
      <w:r w:rsidR="00571899" w:rsidRPr="00565680">
        <w:rPr>
          <w:rFonts w:cs="Arial"/>
          <w:sz w:val="22"/>
          <w:szCs w:val="22"/>
          <w:lang w:val="es-ES"/>
        </w:rPr>
        <w:t xml:space="preserve"> (15 primeros minutos</w:t>
      </w:r>
      <w:r w:rsidR="00D303E7" w:rsidRPr="00565680">
        <w:rPr>
          <w:rFonts w:cs="Arial"/>
          <w:sz w:val="22"/>
          <w:szCs w:val="22"/>
          <w:lang w:val="es-ES"/>
        </w:rPr>
        <w:t xml:space="preserve"> desde el comienzo de la prueba</w:t>
      </w:r>
      <w:r w:rsidR="00571899" w:rsidRPr="00565680">
        <w:rPr>
          <w:rFonts w:cs="Arial"/>
          <w:sz w:val="22"/>
          <w:szCs w:val="22"/>
          <w:lang w:val="es-ES"/>
        </w:rPr>
        <w:t>)</w:t>
      </w:r>
      <w:r w:rsidRPr="00565680">
        <w:rPr>
          <w:rFonts w:cs="Arial"/>
          <w:sz w:val="22"/>
          <w:szCs w:val="22"/>
          <w:lang w:val="es-ES"/>
        </w:rPr>
        <w:t>.</w:t>
      </w:r>
      <w:r w:rsidR="00266EB5" w:rsidRPr="00565680">
        <w:rPr>
          <w:rFonts w:cs="Arial"/>
          <w:sz w:val="22"/>
          <w:szCs w:val="22"/>
          <w:lang w:val="es-ES"/>
        </w:rPr>
        <w:t xml:space="preserve"> </w:t>
      </w:r>
    </w:p>
    <w:p w:rsidR="00571899" w:rsidRPr="00565680" w:rsidRDefault="00571899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65680">
        <w:rPr>
          <w:rFonts w:cs="Arial"/>
          <w:sz w:val="22"/>
          <w:szCs w:val="22"/>
          <w:lang w:val="es-ES"/>
        </w:rPr>
        <w:t>No se podrá abandonar el aula sin entregar previamente la prueba para su corrección.</w:t>
      </w:r>
      <w:r w:rsidR="00D303E7" w:rsidRPr="00565680">
        <w:rPr>
          <w:rFonts w:cs="Arial"/>
          <w:sz w:val="22"/>
          <w:szCs w:val="22"/>
          <w:lang w:val="es-ES"/>
        </w:rPr>
        <w:t xml:space="preserve"> No pudiendo continuar la prueba una vez entrega para su corrección.</w:t>
      </w:r>
    </w:p>
    <w:p w:rsidR="0078443F" w:rsidRPr="00565680" w:rsidRDefault="0078443F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65680">
        <w:rPr>
          <w:rFonts w:cs="Arial"/>
          <w:sz w:val="22"/>
          <w:szCs w:val="22"/>
          <w:lang w:val="es-ES"/>
        </w:rPr>
        <w:t xml:space="preserve">No se permite la entrada de comida ni bebida al aula, salvo causa </w:t>
      </w:r>
      <w:r w:rsidR="00565680" w:rsidRPr="00565680">
        <w:rPr>
          <w:rFonts w:cs="Arial"/>
          <w:sz w:val="22"/>
          <w:szCs w:val="22"/>
          <w:lang w:val="es-ES"/>
        </w:rPr>
        <w:t>médica</w:t>
      </w:r>
      <w:r w:rsidRPr="00565680">
        <w:rPr>
          <w:rFonts w:cs="Arial"/>
          <w:sz w:val="22"/>
          <w:szCs w:val="22"/>
          <w:lang w:val="es-ES"/>
        </w:rPr>
        <w:t>.</w:t>
      </w:r>
    </w:p>
    <w:p w:rsidR="00262FC0" w:rsidRPr="00565680" w:rsidRDefault="00262FC0" w:rsidP="00C934BB">
      <w:pPr>
        <w:pStyle w:val="Textoindependiente"/>
        <w:numPr>
          <w:ilvl w:val="0"/>
          <w:numId w:val="5"/>
        </w:numPr>
        <w:spacing w:before="176" w:line="271" w:lineRule="auto"/>
        <w:ind w:right="-7"/>
        <w:jc w:val="both"/>
        <w:rPr>
          <w:rFonts w:cs="Arial"/>
          <w:sz w:val="22"/>
          <w:szCs w:val="22"/>
          <w:lang w:val="es-ES"/>
        </w:rPr>
      </w:pPr>
      <w:r w:rsidRPr="00565680">
        <w:rPr>
          <w:rFonts w:cs="Arial"/>
          <w:sz w:val="22"/>
          <w:szCs w:val="22"/>
          <w:lang w:val="es-ES"/>
        </w:rPr>
        <w:t xml:space="preserve">Está terminantemente prohibido el uso </w:t>
      </w:r>
      <w:r w:rsidR="003E1BFE" w:rsidRPr="00565680">
        <w:rPr>
          <w:rFonts w:cs="Arial"/>
          <w:sz w:val="22"/>
          <w:szCs w:val="22"/>
          <w:lang w:val="es-ES"/>
        </w:rPr>
        <w:t xml:space="preserve">de </w:t>
      </w:r>
      <w:r w:rsidRPr="00565680">
        <w:rPr>
          <w:rFonts w:cs="Arial"/>
          <w:sz w:val="22"/>
          <w:szCs w:val="22"/>
          <w:lang w:val="es-ES"/>
        </w:rPr>
        <w:t>dispositivos electrónicos</w:t>
      </w:r>
      <w:r w:rsidR="003E1BFE" w:rsidRPr="00565680">
        <w:rPr>
          <w:rFonts w:cs="Arial"/>
          <w:sz w:val="22"/>
          <w:szCs w:val="22"/>
          <w:lang w:val="es-ES"/>
        </w:rPr>
        <w:t xml:space="preserve"> por parte del alumnado</w:t>
      </w:r>
      <w:r w:rsidRPr="00565680">
        <w:rPr>
          <w:rFonts w:cs="Arial"/>
          <w:sz w:val="22"/>
          <w:szCs w:val="22"/>
          <w:lang w:val="es-ES"/>
        </w:rPr>
        <w:t xml:space="preserve"> durante la realización de la prueba</w:t>
      </w:r>
      <w:r w:rsidR="003E1BFE" w:rsidRPr="00565680">
        <w:rPr>
          <w:rFonts w:cs="Arial"/>
          <w:sz w:val="22"/>
          <w:szCs w:val="22"/>
          <w:lang w:val="es-ES"/>
        </w:rPr>
        <w:t>, los mismos deberán permanecer apagados y fuera del alcance del alumno</w:t>
      </w:r>
      <w:r w:rsidRPr="00565680">
        <w:rPr>
          <w:rFonts w:cs="Arial"/>
          <w:sz w:val="22"/>
          <w:szCs w:val="22"/>
          <w:lang w:val="es-ES"/>
        </w:rPr>
        <w:t xml:space="preserve">. La infracción de esta </w:t>
      </w:r>
      <w:r w:rsidR="003E1BFE" w:rsidRPr="00565680">
        <w:rPr>
          <w:rFonts w:cs="Arial"/>
          <w:sz w:val="22"/>
          <w:szCs w:val="22"/>
          <w:lang w:val="es-ES"/>
        </w:rPr>
        <w:t>norma</w:t>
      </w:r>
      <w:r w:rsidRPr="00565680">
        <w:rPr>
          <w:rFonts w:cs="Arial"/>
          <w:sz w:val="22"/>
          <w:szCs w:val="22"/>
          <w:lang w:val="es-ES"/>
        </w:rPr>
        <w:t xml:space="preserve"> supondrá la</w:t>
      </w:r>
      <w:r w:rsidR="00C275DE" w:rsidRPr="00565680">
        <w:rPr>
          <w:rFonts w:cs="Arial"/>
          <w:sz w:val="22"/>
          <w:szCs w:val="22"/>
          <w:lang w:val="es-ES"/>
        </w:rPr>
        <w:t xml:space="preserve"> obtención de una calificación final </w:t>
      </w:r>
      <w:r w:rsidR="003E1BFE" w:rsidRPr="00565680">
        <w:rPr>
          <w:rFonts w:cs="Arial"/>
          <w:sz w:val="22"/>
          <w:szCs w:val="22"/>
          <w:lang w:val="es-ES"/>
        </w:rPr>
        <w:t xml:space="preserve">de 1 sobre 10 </w:t>
      </w:r>
      <w:r w:rsidR="00C275DE" w:rsidRPr="00565680">
        <w:rPr>
          <w:rFonts w:cs="Arial"/>
          <w:sz w:val="22"/>
          <w:szCs w:val="22"/>
          <w:lang w:val="es-ES"/>
        </w:rPr>
        <w:t>en el módulo.</w:t>
      </w:r>
      <w:r w:rsidRPr="00565680">
        <w:rPr>
          <w:rFonts w:cs="Arial"/>
          <w:sz w:val="22"/>
          <w:szCs w:val="22"/>
          <w:lang w:val="es-ES"/>
        </w:rPr>
        <w:t xml:space="preserve"> </w:t>
      </w:r>
    </w:p>
    <w:p w:rsidR="003D7905" w:rsidRDefault="003D7905" w:rsidP="003D7905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3D7905" w:rsidRDefault="003D7905" w:rsidP="003D7905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3D7905" w:rsidRDefault="003D7905" w:rsidP="003D7905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3D7905" w:rsidRDefault="003D7905" w:rsidP="003D7905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p w:rsidR="003D7905" w:rsidRPr="003D7905" w:rsidRDefault="003D7905" w:rsidP="003D7905">
      <w:pPr>
        <w:pStyle w:val="Prrafodelista"/>
        <w:ind w:left="1416"/>
        <w:jc w:val="both"/>
        <w:rPr>
          <w:rFonts w:ascii="Arial" w:hAnsi="Arial" w:cs="Arial"/>
          <w:lang w:val="es-ES"/>
        </w:rPr>
      </w:pPr>
    </w:p>
    <w:sectPr w:rsidR="003D7905" w:rsidRPr="003D7905" w:rsidSect="00262FC0">
      <w:headerReference w:type="first" r:id="rId12"/>
      <w:pgSz w:w="11900" w:h="16840"/>
      <w:pgMar w:top="1276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66" w:rsidRDefault="00663866" w:rsidP="009B0D0E">
      <w:r>
        <w:separator/>
      </w:r>
    </w:p>
  </w:endnote>
  <w:endnote w:type="continuationSeparator" w:id="1">
    <w:p w:rsidR="00663866" w:rsidRDefault="00663866" w:rsidP="009B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66" w:rsidRDefault="00663866" w:rsidP="009B0D0E">
      <w:r>
        <w:separator/>
      </w:r>
    </w:p>
  </w:footnote>
  <w:footnote w:type="continuationSeparator" w:id="1">
    <w:p w:rsidR="00663866" w:rsidRDefault="00663866" w:rsidP="009B0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7B7" w:rsidRPr="00C14B37" w:rsidRDefault="001217B7" w:rsidP="001217B7">
    <w:pPr>
      <w:pStyle w:val="Ttulo1"/>
      <w:spacing w:before="0" w:after="100" w:afterAutospacing="1"/>
      <w:jc w:val="center"/>
      <w:rPr>
        <w:lang w:val="es-ES"/>
      </w:rPr>
    </w:pPr>
    <w:r w:rsidRPr="00C14B37">
      <w:rPr>
        <w:lang w:val="es-ES"/>
      </w:rPr>
      <w:t xml:space="preserve">PRUEBAS LIBRES </w:t>
    </w:r>
    <w:r>
      <w:rPr>
        <w:lang w:val="es-ES"/>
      </w:rPr>
      <w:t xml:space="preserve">2024/2025 </w:t>
    </w:r>
    <w:r w:rsidRPr="00C14B37">
      <w:rPr>
        <w:lang w:val="es-ES"/>
      </w:rPr>
      <w:t>PARA LA OBTENCIÓN DEL TÍTULO DE:</w:t>
    </w:r>
  </w:p>
  <w:p w:rsidR="001217B7" w:rsidRPr="001217B7" w:rsidRDefault="00714B07" w:rsidP="001217B7">
    <w:pPr>
      <w:pStyle w:val="Textoindependiente"/>
      <w:spacing w:after="100" w:afterAutospacing="1" w:line="417" w:lineRule="auto"/>
      <w:ind w:left="0" w:right="-7"/>
      <w:jc w:val="center"/>
      <w:rPr>
        <w:b/>
        <w:sz w:val="22"/>
        <w:szCs w:val="22"/>
        <w:lang w:val="es-ES"/>
      </w:rPr>
    </w:pPr>
    <w:hyperlink r:id="rId1" w:history="1">
      <w:r w:rsidR="001217B7" w:rsidRPr="009B0D0E">
        <w:rPr>
          <w:rStyle w:val="Hipervnculo"/>
          <w:b/>
          <w:sz w:val="22"/>
          <w:szCs w:val="22"/>
          <w:lang w:val="es-ES"/>
        </w:rPr>
        <w:t>TÉCNICO SUPERIOR EN DESARROLLO DE APLICACIONES WEB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C44"/>
    <w:multiLevelType w:val="hybridMultilevel"/>
    <w:tmpl w:val="D6681558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AB127E0"/>
    <w:multiLevelType w:val="hybridMultilevel"/>
    <w:tmpl w:val="1DDE2A5E"/>
    <w:lvl w:ilvl="0" w:tplc="2758E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C1B32"/>
    <w:multiLevelType w:val="hybridMultilevel"/>
    <w:tmpl w:val="092883F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F361130"/>
    <w:multiLevelType w:val="hybridMultilevel"/>
    <w:tmpl w:val="3830FC70"/>
    <w:lvl w:ilvl="0" w:tplc="04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">
    <w:nsid w:val="2B477852"/>
    <w:multiLevelType w:val="hybridMultilevel"/>
    <w:tmpl w:val="625CBCF2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468B0397"/>
    <w:multiLevelType w:val="hybridMultilevel"/>
    <w:tmpl w:val="B19C60BE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4BEB33A8"/>
    <w:multiLevelType w:val="hybridMultilevel"/>
    <w:tmpl w:val="E154E7E4"/>
    <w:lvl w:ilvl="0" w:tplc="0C0A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54B44785"/>
    <w:multiLevelType w:val="hybridMultilevel"/>
    <w:tmpl w:val="F3DA7348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74B21F31"/>
    <w:multiLevelType w:val="hybridMultilevel"/>
    <w:tmpl w:val="C3A2B80E"/>
    <w:lvl w:ilvl="0" w:tplc="2758E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6FA2"/>
    <w:rsid w:val="0011563C"/>
    <w:rsid w:val="001217B7"/>
    <w:rsid w:val="00177BAA"/>
    <w:rsid w:val="001C5F26"/>
    <w:rsid w:val="00200D1B"/>
    <w:rsid w:val="002155EC"/>
    <w:rsid w:val="00262FC0"/>
    <w:rsid w:val="00266EB5"/>
    <w:rsid w:val="0039113D"/>
    <w:rsid w:val="00394F62"/>
    <w:rsid w:val="003D7905"/>
    <w:rsid w:val="003E1BFE"/>
    <w:rsid w:val="004A675D"/>
    <w:rsid w:val="004B6F45"/>
    <w:rsid w:val="004C263B"/>
    <w:rsid w:val="004C6BE2"/>
    <w:rsid w:val="00536867"/>
    <w:rsid w:val="00565680"/>
    <w:rsid w:val="00571899"/>
    <w:rsid w:val="00573ED0"/>
    <w:rsid w:val="005763D2"/>
    <w:rsid w:val="0058410D"/>
    <w:rsid w:val="005C4FD9"/>
    <w:rsid w:val="005E5938"/>
    <w:rsid w:val="0065425D"/>
    <w:rsid w:val="00660E2D"/>
    <w:rsid w:val="00663866"/>
    <w:rsid w:val="00666CB7"/>
    <w:rsid w:val="006D5DA1"/>
    <w:rsid w:val="00714B07"/>
    <w:rsid w:val="0078443F"/>
    <w:rsid w:val="007D4F52"/>
    <w:rsid w:val="008F4D0B"/>
    <w:rsid w:val="00911F6B"/>
    <w:rsid w:val="00932931"/>
    <w:rsid w:val="009B0D0E"/>
    <w:rsid w:val="00A05540"/>
    <w:rsid w:val="00A12DB6"/>
    <w:rsid w:val="00A70E91"/>
    <w:rsid w:val="00A8720C"/>
    <w:rsid w:val="00B2061F"/>
    <w:rsid w:val="00BA2C43"/>
    <w:rsid w:val="00BC014F"/>
    <w:rsid w:val="00C275DE"/>
    <w:rsid w:val="00C534A1"/>
    <w:rsid w:val="00C87E59"/>
    <w:rsid w:val="00C934BB"/>
    <w:rsid w:val="00D16FA2"/>
    <w:rsid w:val="00D303E7"/>
    <w:rsid w:val="00D72AC2"/>
    <w:rsid w:val="00DA4461"/>
    <w:rsid w:val="00DE41E5"/>
    <w:rsid w:val="00E77572"/>
    <w:rsid w:val="00E91755"/>
    <w:rsid w:val="00EB7091"/>
    <w:rsid w:val="00EF1626"/>
    <w:rsid w:val="00F00892"/>
    <w:rsid w:val="00F20D58"/>
    <w:rsid w:val="00F75D59"/>
    <w:rsid w:val="00FC2B05"/>
    <w:rsid w:val="00FE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6FA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B0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16FA2"/>
    <w:pPr>
      <w:ind w:left="911"/>
    </w:pPr>
    <w:rPr>
      <w:rFonts w:ascii="Arial" w:eastAsia="Arial" w:hAnsi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6FA2"/>
    <w:rPr>
      <w:rFonts w:ascii="Arial" w:eastAsia="Arial" w:hAnsi="Arial"/>
      <w:sz w:val="21"/>
      <w:szCs w:val="21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3293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B0D0E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B0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B0D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B0D0E"/>
    <w:rPr>
      <w:rFonts w:eastAsiaTheme="minorHAns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B0D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0D0E"/>
    <w:rPr>
      <w:rFonts w:eastAsiaTheme="minorHAns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1C5F2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94F62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94F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.jccm.es/es/fpclm/ciclos-formativos-1/tecnico-superior-desarrollo-aplicaciones-web.ficheros/749547-Real%20Decreto%20405-2023,de%2029%20de%20mayo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uca.jccm.es/es/fpclm/ciclos-formativos-1/tecnico-superior-desarrollo-aplicaciones-web.ficheros/130278-CFGS_Desarrollo_Aplicaciones_Web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python.org/es/3.1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seint.sourceforge.net/index.php?page=documentacio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eint.sourceforge.ne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duca.jccm.es/es/fpclm/ciclos-formativos-1/tecnico-superior-desarrollo-aplicaciones-we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Noelia</dc:creator>
  <cp:keywords/>
  <dc:description/>
  <cp:lastModifiedBy>profesor</cp:lastModifiedBy>
  <cp:revision>16</cp:revision>
  <dcterms:created xsi:type="dcterms:W3CDTF">2025-03-27T09:30:00Z</dcterms:created>
  <dcterms:modified xsi:type="dcterms:W3CDTF">2025-04-02T09:17:00Z</dcterms:modified>
</cp:coreProperties>
</file>