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A2" w:rsidRDefault="00D16FA2" w:rsidP="009B0D0E">
      <w:pPr>
        <w:pStyle w:val="Textoindependiente"/>
        <w:spacing w:before="117" w:line="417" w:lineRule="auto"/>
        <w:ind w:left="0" w:right="1735"/>
        <w:jc w:val="center"/>
        <w:rPr>
          <w:lang w:val="es-ES"/>
        </w:rPr>
      </w:pPr>
      <w:r w:rsidRPr="009B0D0E">
        <w:rPr>
          <w:b/>
          <w:u w:val="single"/>
          <w:lang w:val="es-ES"/>
        </w:rPr>
        <w:t>MÓDULO:</w:t>
      </w:r>
      <w:r w:rsidR="00AF1A45" w:rsidRPr="00AF1A45">
        <w:rPr>
          <w:b/>
          <w:lang w:val="es-ES"/>
        </w:rPr>
        <w:t xml:space="preserve"> Sistemas Informáticos</w:t>
      </w:r>
    </w:p>
    <w:p w:rsidR="00D16FA2" w:rsidRDefault="00D16FA2" w:rsidP="009B0D0E">
      <w:pPr>
        <w:rPr>
          <w:u w:val="single"/>
          <w:lang w:val="es-ES"/>
        </w:rPr>
      </w:pP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Lugar</w:t>
      </w:r>
      <w:r w:rsidRPr="00932931">
        <w:rPr>
          <w:rFonts w:ascii="Arial" w:hAnsi="Arial" w:cs="Arial"/>
          <w:lang w:val="es-ES"/>
        </w:rPr>
        <w:t xml:space="preserve">: </w:t>
      </w:r>
      <w:r w:rsidR="00F20D58">
        <w:rPr>
          <w:rFonts w:ascii="Arial" w:hAnsi="Arial" w:cs="Arial"/>
          <w:lang w:val="es-ES"/>
        </w:rPr>
        <w:t>Azuqueca de Henares</w:t>
      </w:r>
    </w:p>
    <w:p w:rsidR="00D16FA2" w:rsidRPr="00932931" w:rsidRDefault="00D16FA2" w:rsidP="00D16FA2">
      <w:pPr>
        <w:ind w:left="708"/>
        <w:rPr>
          <w:rFonts w:ascii="Arial" w:hAnsi="Arial" w:cs="Arial"/>
          <w:u w:val="single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Centro:</w:t>
      </w:r>
      <w:r w:rsidRPr="00932931">
        <w:rPr>
          <w:rFonts w:ascii="Arial" w:hAnsi="Arial" w:cs="Arial"/>
          <w:lang w:val="es-ES"/>
        </w:rPr>
        <w:t xml:space="preserve"> IES </w:t>
      </w:r>
      <w:r w:rsidR="00D72AC2">
        <w:rPr>
          <w:rFonts w:ascii="Arial" w:hAnsi="Arial" w:cs="Arial"/>
          <w:lang w:val="es-ES"/>
        </w:rPr>
        <w:t>Arcipreste de Hita</w:t>
      </w: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Fecha:</w:t>
      </w:r>
      <w:r w:rsidRPr="00932931">
        <w:rPr>
          <w:rFonts w:ascii="Arial" w:hAnsi="Arial" w:cs="Arial"/>
          <w:lang w:val="es-ES"/>
        </w:rPr>
        <w:t xml:space="preserve"> </w:t>
      </w:r>
      <w:r w:rsidR="00520DC3">
        <w:rPr>
          <w:rFonts w:ascii="Arial" w:hAnsi="Arial" w:cs="Arial"/>
          <w:lang w:val="es-ES"/>
        </w:rPr>
        <w:t>29</w:t>
      </w:r>
      <w:r w:rsidR="00F20D58">
        <w:rPr>
          <w:rFonts w:ascii="Arial" w:hAnsi="Arial" w:cs="Arial"/>
          <w:lang w:val="es-ES"/>
        </w:rPr>
        <w:t xml:space="preserve"> </w:t>
      </w:r>
      <w:r w:rsidRPr="00932931">
        <w:rPr>
          <w:rFonts w:ascii="Arial" w:hAnsi="Arial" w:cs="Arial"/>
          <w:lang w:val="es-ES"/>
        </w:rPr>
        <w:t xml:space="preserve">de </w:t>
      </w:r>
      <w:r w:rsidR="00F20D58">
        <w:rPr>
          <w:rFonts w:ascii="Arial" w:hAnsi="Arial" w:cs="Arial"/>
          <w:lang w:val="es-ES"/>
        </w:rPr>
        <w:t>abril</w:t>
      </w:r>
      <w:r w:rsidRPr="00932931">
        <w:rPr>
          <w:rFonts w:ascii="Arial" w:hAnsi="Arial" w:cs="Arial"/>
          <w:lang w:val="es-ES"/>
        </w:rPr>
        <w:t xml:space="preserve"> de 20</w:t>
      </w:r>
      <w:r w:rsidR="00F20D58">
        <w:rPr>
          <w:rFonts w:ascii="Arial" w:hAnsi="Arial" w:cs="Arial"/>
          <w:lang w:val="es-ES"/>
        </w:rPr>
        <w:t>25</w:t>
      </w: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Hora:</w:t>
      </w:r>
      <w:r w:rsidR="009B0D0E">
        <w:rPr>
          <w:rFonts w:ascii="Arial" w:hAnsi="Arial" w:cs="Arial"/>
          <w:lang w:val="es-ES"/>
        </w:rPr>
        <w:t xml:space="preserve"> </w:t>
      </w:r>
      <w:r w:rsidR="00520DC3">
        <w:rPr>
          <w:rFonts w:ascii="Arial" w:hAnsi="Arial" w:cs="Arial"/>
          <w:lang w:val="es-ES"/>
        </w:rPr>
        <w:t>11:15</w:t>
      </w:r>
      <w:r w:rsidRPr="00932931">
        <w:rPr>
          <w:rFonts w:ascii="Arial" w:hAnsi="Arial" w:cs="Arial"/>
          <w:lang w:val="es-ES"/>
        </w:rPr>
        <w:t xml:space="preserve"> – </w:t>
      </w:r>
      <w:r w:rsidR="00520DC3" w:rsidRPr="00520DC3">
        <w:rPr>
          <w:rFonts w:ascii="Arial" w:hAnsi="Arial" w:cs="Arial"/>
          <w:lang w:val="es-ES"/>
        </w:rPr>
        <w:t>14</w:t>
      </w:r>
      <w:r w:rsidR="00520DC3">
        <w:rPr>
          <w:rFonts w:ascii="Arial" w:hAnsi="Arial" w:cs="Arial"/>
          <w:lang w:val="es-ES"/>
        </w:rPr>
        <w:t>:00 h.</w:t>
      </w:r>
    </w:p>
    <w:p w:rsidR="00D16FA2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Aula:</w:t>
      </w:r>
      <w:r w:rsidRPr="00932931">
        <w:rPr>
          <w:rFonts w:ascii="Arial" w:hAnsi="Arial" w:cs="Arial"/>
          <w:lang w:val="es-ES"/>
        </w:rPr>
        <w:t xml:space="preserve"> </w:t>
      </w:r>
      <w:r w:rsidR="009B0D0E">
        <w:rPr>
          <w:rFonts w:ascii="Arial" w:hAnsi="Arial" w:cs="Arial"/>
          <w:lang w:val="es-ES"/>
        </w:rPr>
        <w:t>ASIR2</w:t>
      </w:r>
    </w:p>
    <w:p w:rsidR="009B0D0E" w:rsidRDefault="009B0D0E" w:rsidP="00D16FA2">
      <w:pPr>
        <w:ind w:left="708"/>
        <w:rPr>
          <w:rFonts w:ascii="Arial" w:hAnsi="Arial" w:cs="Arial"/>
          <w:lang w:val="es-ES"/>
        </w:rPr>
      </w:pPr>
    </w:p>
    <w:p w:rsidR="009B0D0E" w:rsidRDefault="009B0D0E" w:rsidP="003D7905">
      <w:pPr>
        <w:ind w:left="708"/>
        <w:jc w:val="both"/>
        <w:rPr>
          <w:rFonts w:ascii="Arial" w:hAnsi="Arial" w:cs="Arial"/>
          <w:lang w:val="es-ES"/>
        </w:rPr>
      </w:pPr>
    </w:p>
    <w:p w:rsidR="00F20D58" w:rsidRPr="001C5F26" w:rsidRDefault="00F20D58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1C5F26">
        <w:rPr>
          <w:rFonts w:ascii="Arial" w:hAnsi="Arial" w:cs="Arial"/>
          <w:b/>
          <w:u w:val="single"/>
          <w:lang w:val="es-ES"/>
        </w:rPr>
        <w:t>Criterios de evaluación</w:t>
      </w:r>
    </w:p>
    <w:p w:rsidR="00F20D58" w:rsidRDefault="00F20D58" w:rsidP="003D7905">
      <w:pPr>
        <w:ind w:left="708"/>
        <w:jc w:val="both"/>
        <w:rPr>
          <w:rFonts w:ascii="Arial" w:hAnsi="Arial" w:cs="Arial"/>
          <w:b/>
          <w:u w:val="single"/>
          <w:lang w:val="es-ES"/>
        </w:rPr>
      </w:pPr>
    </w:p>
    <w:p w:rsidR="00F20D58" w:rsidRDefault="00442EA5" w:rsidP="003D7905">
      <w:pPr>
        <w:ind w:left="1416"/>
        <w:jc w:val="both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lang w:val="es-ES"/>
        </w:rPr>
        <w:t xml:space="preserve">Los criterios de evaluación son los establecidos por el </w:t>
      </w:r>
      <w:hyperlink r:id="rId7" w:history="1">
        <w:r w:rsidRPr="002E240C">
          <w:rPr>
            <w:rStyle w:val="Hipervnculo"/>
            <w:rFonts w:ascii="Arial" w:hAnsi="Arial" w:cs="Arial"/>
            <w:lang w:val="es-ES"/>
          </w:rPr>
          <w:t>Decreto 230/2011, de 28/07/2011, por el que se establece el currículo del ciclo formativo de grado superior correspondiente al título de Técnico o Técnica Superior en Desarrollo de Aplicaciones Web en la Comunidad Autónoma de Castilla-La Mancha</w:t>
        </w:r>
      </w:hyperlink>
      <w:r w:rsidRPr="002E240C">
        <w:rPr>
          <w:rFonts w:ascii="Arial" w:hAnsi="Arial" w:cs="Arial"/>
          <w:lang w:val="es-ES"/>
        </w:rPr>
        <w:t xml:space="preserve"> y actualizados por el </w:t>
      </w:r>
      <w:hyperlink r:id="rId8" w:history="1">
        <w:r w:rsidRPr="002E240C">
          <w:rPr>
            <w:rStyle w:val="Hipervnculo"/>
            <w:rFonts w:ascii="Arial" w:hAnsi="Arial" w:cs="Arial"/>
            <w:lang w:val="es-ES"/>
          </w:rPr>
          <w:t>Real Decreto 405/2023, de 29 de mayo por el que se actualiza el título de formación profesional del sistema educativo de Técnico Superior en Desarrollo de Aplicaciones Web</w:t>
        </w:r>
      </w:hyperlink>
      <w:r w:rsidRPr="002E240C">
        <w:rPr>
          <w:rFonts w:ascii="Arial" w:hAnsi="Arial" w:cs="Arial"/>
          <w:lang w:val="es-ES"/>
        </w:rPr>
        <w:t>.</w:t>
      </w:r>
    </w:p>
    <w:p w:rsidR="001C5F26" w:rsidRPr="00F20D58" w:rsidRDefault="001C5F26" w:rsidP="003D7905">
      <w:pPr>
        <w:ind w:left="1416"/>
        <w:jc w:val="both"/>
        <w:rPr>
          <w:rFonts w:ascii="Arial" w:hAnsi="Arial" w:cs="Arial"/>
          <w:lang w:val="es-ES"/>
        </w:rPr>
      </w:pPr>
    </w:p>
    <w:p w:rsidR="001C5F26" w:rsidRDefault="00BA2C43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</w:t>
      </w:r>
      <w:r w:rsidRPr="00BA2C43">
        <w:rPr>
          <w:rFonts w:ascii="Arial" w:hAnsi="Arial" w:cs="Arial"/>
          <w:b/>
          <w:u w:val="single"/>
          <w:lang w:val="es-ES"/>
        </w:rPr>
        <w:t xml:space="preserve">aracterísticas de las </w:t>
      </w:r>
      <w:r w:rsidRPr="00A05540">
        <w:rPr>
          <w:rFonts w:ascii="Arial" w:hAnsi="Arial" w:cs="Arial"/>
          <w:b/>
          <w:u w:val="single"/>
          <w:lang w:val="es-ES"/>
        </w:rPr>
        <w:t>pruebas</w:t>
      </w:r>
    </w:p>
    <w:p w:rsidR="006F11A2" w:rsidRPr="006F11A2" w:rsidRDefault="006F11A2" w:rsidP="006F11A2">
      <w:pPr>
        <w:jc w:val="both"/>
        <w:rPr>
          <w:rFonts w:ascii="Arial" w:hAnsi="Arial" w:cs="Arial"/>
          <w:lang w:val="es-ES"/>
        </w:rPr>
      </w:pPr>
    </w:p>
    <w:p w:rsidR="006F11A2" w:rsidRPr="006F11A2" w:rsidRDefault="0065425D" w:rsidP="006F11A2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6F11A2">
        <w:rPr>
          <w:rFonts w:cs="Arial"/>
          <w:sz w:val="22"/>
          <w:szCs w:val="22"/>
          <w:lang w:val="es-ES"/>
        </w:rPr>
        <w:t>La prueba del módulo se realizará de forma individual y</w:t>
      </w:r>
      <w:r w:rsidR="00D16FA2" w:rsidRPr="006F11A2">
        <w:rPr>
          <w:rFonts w:cs="Arial"/>
          <w:sz w:val="22"/>
          <w:szCs w:val="22"/>
          <w:lang w:val="es-ES"/>
        </w:rPr>
        <w:t xml:space="preserve"> será escrita en su totalidad</w:t>
      </w:r>
      <w:r w:rsidR="00932931" w:rsidRPr="006F11A2">
        <w:rPr>
          <w:rFonts w:cs="Arial"/>
          <w:sz w:val="22"/>
          <w:szCs w:val="22"/>
          <w:lang w:val="es-ES"/>
        </w:rPr>
        <w:t xml:space="preserve">. </w:t>
      </w:r>
      <w:r w:rsidR="00FD5F1C">
        <w:rPr>
          <w:rFonts w:cs="Arial"/>
          <w:sz w:val="22"/>
          <w:szCs w:val="22"/>
          <w:lang w:val="es-ES"/>
        </w:rPr>
        <w:t>Será obtenida del material facilitado</w:t>
      </w:r>
      <w:r w:rsidR="002476E4">
        <w:rPr>
          <w:rFonts w:cs="Arial"/>
          <w:sz w:val="22"/>
          <w:szCs w:val="22"/>
          <w:lang w:val="es-ES"/>
        </w:rPr>
        <w:t xml:space="preserve"> al alumnado.</w:t>
      </w:r>
    </w:p>
    <w:p w:rsidR="00D16FA2" w:rsidRPr="004D731D" w:rsidRDefault="006F11A2" w:rsidP="0055580C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Constará de </w:t>
      </w:r>
      <w:r w:rsidRPr="006F11A2">
        <w:rPr>
          <w:rFonts w:cs="Arial"/>
          <w:sz w:val="22"/>
          <w:szCs w:val="22"/>
          <w:lang w:val="es-ES"/>
        </w:rPr>
        <w:t>dos partes, una donde se preguntará sobre el contenido de los temas 1, 2, 3 y 4. La otra parte será sobre los contenidos de los te</w:t>
      </w:r>
      <w:r w:rsidR="002476E4">
        <w:rPr>
          <w:rFonts w:cs="Arial"/>
          <w:sz w:val="22"/>
          <w:szCs w:val="22"/>
          <w:lang w:val="es-ES"/>
        </w:rPr>
        <w:t>mas 5,</w:t>
      </w:r>
      <w:r w:rsidR="00170E23">
        <w:rPr>
          <w:rFonts w:cs="Arial"/>
          <w:sz w:val="22"/>
          <w:szCs w:val="22"/>
          <w:lang w:val="es-ES"/>
        </w:rPr>
        <w:t xml:space="preserve"> </w:t>
      </w:r>
      <w:r w:rsidR="002476E4">
        <w:rPr>
          <w:rFonts w:cs="Arial"/>
          <w:sz w:val="22"/>
          <w:szCs w:val="22"/>
          <w:lang w:val="es-ES"/>
        </w:rPr>
        <w:t>6,</w:t>
      </w:r>
      <w:r w:rsidR="00170E23">
        <w:rPr>
          <w:rFonts w:cs="Arial"/>
          <w:sz w:val="22"/>
          <w:szCs w:val="22"/>
          <w:lang w:val="es-ES"/>
        </w:rPr>
        <w:t xml:space="preserve"> </w:t>
      </w:r>
      <w:r w:rsidR="002476E4">
        <w:rPr>
          <w:rFonts w:cs="Arial"/>
          <w:sz w:val="22"/>
          <w:szCs w:val="22"/>
          <w:lang w:val="es-ES"/>
        </w:rPr>
        <w:t>7,</w:t>
      </w:r>
      <w:r w:rsidR="00170E23">
        <w:rPr>
          <w:rFonts w:cs="Arial"/>
          <w:sz w:val="22"/>
          <w:szCs w:val="22"/>
          <w:lang w:val="es-ES"/>
        </w:rPr>
        <w:t xml:space="preserve"> </w:t>
      </w:r>
      <w:r w:rsidR="002476E4">
        <w:rPr>
          <w:rFonts w:cs="Arial"/>
          <w:sz w:val="22"/>
          <w:szCs w:val="22"/>
          <w:lang w:val="es-ES"/>
        </w:rPr>
        <w:t>8,</w:t>
      </w:r>
      <w:r w:rsidR="00170E23">
        <w:rPr>
          <w:rFonts w:cs="Arial"/>
          <w:sz w:val="22"/>
          <w:szCs w:val="22"/>
          <w:lang w:val="es-ES"/>
        </w:rPr>
        <w:t xml:space="preserve"> </w:t>
      </w:r>
      <w:r w:rsidR="002476E4">
        <w:rPr>
          <w:rFonts w:cs="Arial"/>
          <w:sz w:val="22"/>
          <w:szCs w:val="22"/>
          <w:lang w:val="es-ES"/>
        </w:rPr>
        <w:t>9 y 10. Contendrá</w:t>
      </w:r>
      <w:r w:rsidR="001F5BE8">
        <w:rPr>
          <w:rFonts w:cs="Arial"/>
          <w:sz w:val="22"/>
          <w:szCs w:val="22"/>
          <w:lang w:val="es-ES"/>
        </w:rPr>
        <w:t xml:space="preserve"> 15 </w:t>
      </w:r>
      <w:r w:rsidRPr="006F11A2">
        <w:rPr>
          <w:rFonts w:cs="Arial"/>
          <w:sz w:val="22"/>
          <w:szCs w:val="22"/>
          <w:lang w:val="es-ES"/>
        </w:rPr>
        <w:t>cuestiones cada parte, la mayoría se contestarán con poco desarrollo y habrá algunas donde se deba desarrollar algo más, t</w:t>
      </w:r>
      <w:r w:rsidR="001F5BE8">
        <w:rPr>
          <w:rFonts w:cs="Arial"/>
          <w:sz w:val="22"/>
          <w:szCs w:val="22"/>
          <w:lang w:val="es-ES"/>
        </w:rPr>
        <w:t>ambién habrá alguna de carácter</w:t>
      </w:r>
      <w:r w:rsidR="00873EDF">
        <w:rPr>
          <w:rFonts w:cs="Arial"/>
          <w:sz w:val="22"/>
          <w:szCs w:val="22"/>
          <w:lang w:val="es-ES"/>
        </w:rPr>
        <w:t xml:space="preserve"> teórico-práctico.</w:t>
      </w:r>
    </w:p>
    <w:p w:rsidR="00FE7864" w:rsidRPr="00F20D58" w:rsidRDefault="00FE7864" w:rsidP="003D7905">
      <w:pPr>
        <w:ind w:left="1416"/>
        <w:jc w:val="both"/>
        <w:rPr>
          <w:rFonts w:ascii="Arial" w:hAnsi="Arial" w:cs="Arial"/>
          <w:lang w:val="es-ES"/>
        </w:rPr>
      </w:pPr>
    </w:p>
    <w:p w:rsidR="00FE7864" w:rsidRDefault="00FE7864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</w:t>
      </w:r>
      <w:r w:rsidRPr="00A05540">
        <w:rPr>
          <w:rFonts w:ascii="Arial" w:hAnsi="Arial" w:cs="Arial"/>
          <w:b/>
          <w:u w:val="single"/>
          <w:lang w:val="es-ES"/>
        </w:rPr>
        <w:t>riterios de calificación</w:t>
      </w:r>
    </w:p>
    <w:p w:rsidR="00BC014F" w:rsidRPr="001A206A" w:rsidRDefault="00BC014F" w:rsidP="001A206A">
      <w:pPr>
        <w:jc w:val="both"/>
        <w:rPr>
          <w:rFonts w:ascii="Arial" w:hAnsi="Arial" w:cs="Arial"/>
          <w:b/>
          <w:u w:val="single"/>
          <w:lang w:val="es-ES"/>
        </w:rPr>
      </w:pPr>
    </w:p>
    <w:p w:rsidR="001217B7" w:rsidRPr="001A206A" w:rsidRDefault="00B2061F" w:rsidP="003D7905">
      <w:pPr>
        <w:pStyle w:val="Textoindependiente"/>
        <w:spacing w:before="168" w:line="264" w:lineRule="auto"/>
        <w:ind w:left="1416" w:right="-7" w:firstLine="7"/>
        <w:jc w:val="both"/>
        <w:rPr>
          <w:rFonts w:cs="Arial"/>
          <w:sz w:val="22"/>
          <w:szCs w:val="22"/>
          <w:lang w:val="es-ES"/>
        </w:rPr>
      </w:pPr>
      <w:r w:rsidRPr="001A206A">
        <w:rPr>
          <w:rFonts w:cs="Arial"/>
          <w:sz w:val="22"/>
          <w:szCs w:val="22"/>
          <w:lang w:val="es-ES"/>
        </w:rPr>
        <w:t>La calificación de l</w:t>
      </w:r>
      <w:r w:rsidR="0065425D" w:rsidRPr="001A206A">
        <w:rPr>
          <w:rFonts w:cs="Arial"/>
          <w:sz w:val="22"/>
          <w:szCs w:val="22"/>
          <w:lang w:val="es-ES"/>
        </w:rPr>
        <w:t xml:space="preserve">a prueba </w:t>
      </w:r>
      <w:r w:rsidRPr="001A206A">
        <w:rPr>
          <w:rFonts w:cs="Arial"/>
          <w:sz w:val="22"/>
          <w:szCs w:val="22"/>
          <w:lang w:val="es-ES"/>
        </w:rPr>
        <w:t>estará</w:t>
      </w:r>
      <w:r w:rsidR="0065425D" w:rsidRPr="001A206A">
        <w:rPr>
          <w:rFonts w:cs="Arial"/>
          <w:sz w:val="22"/>
          <w:szCs w:val="22"/>
          <w:lang w:val="es-ES"/>
        </w:rPr>
        <w:t xml:space="preserve"> comprendida entre </w:t>
      </w:r>
      <w:r w:rsidR="00262FC0" w:rsidRPr="001A206A">
        <w:rPr>
          <w:rFonts w:cs="Arial"/>
          <w:sz w:val="22"/>
          <w:szCs w:val="22"/>
          <w:lang w:val="es-ES"/>
        </w:rPr>
        <w:t>0</w:t>
      </w:r>
      <w:r w:rsidR="001A206A">
        <w:rPr>
          <w:rFonts w:cs="Arial"/>
          <w:sz w:val="22"/>
          <w:szCs w:val="22"/>
          <w:lang w:val="es-ES"/>
        </w:rPr>
        <w:t xml:space="preserve"> y </w:t>
      </w:r>
      <w:r w:rsidR="0055580C">
        <w:rPr>
          <w:rFonts w:cs="Arial"/>
          <w:sz w:val="22"/>
          <w:szCs w:val="22"/>
          <w:lang w:val="es-ES"/>
        </w:rPr>
        <w:t>10</w:t>
      </w:r>
      <w:r w:rsidR="001A206A">
        <w:rPr>
          <w:rFonts w:cs="Arial"/>
          <w:sz w:val="22"/>
          <w:szCs w:val="22"/>
          <w:lang w:val="es-ES"/>
        </w:rPr>
        <w:t xml:space="preserve">, </w:t>
      </w:r>
      <w:r w:rsidR="0065425D" w:rsidRPr="001A206A">
        <w:rPr>
          <w:rFonts w:cs="Arial"/>
          <w:sz w:val="22"/>
          <w:szCs w:val="22"/>
          <w:lang w:val="es-ES"/>
        </w:rPr>
        <w:t>con un máximo de dos decimales</w:t>
      </w:r>
      <w:r w:rsidRPr="001A206A">
        <w:rPr>
          <w:rFonts w:cs="Arial"/>
          <w:sz w:val="22"/>
          <w:szCs w:val="22"/>
          <w:lang w:val="es-ES"/>
        </w:rPr>
        <w:t xml:space="preserve"> y </w:t>
      </w:r>
      <w:r w:rsidR="001217B7" w:rsidRPr="001A206A">
        <w:rPr>
          <w:rFonts w:cs="Arial"/>
          <w:sz w:val="22"/>
          <w:szCs w:val="22"/>
          <w:lang w:val="es-ES"/>
        </w:rPr>
        <w:t>se obtendrá a partir de la media ponderada de:</w:t>
      </w:r>
    </w:p>
    <w:p w:rsidR="001217B7" w:rsidRPr="001A206A" w:rsidRDefault="001A206A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Parte 1</w:t>
      </w:r>
      <w:r w:rsidR="001217B7" w:rsidRPr="001A206A">
        <w:rPr>
          <w:rFonts w:cs="Arial"/>
          <w:sz w:val="22"/>
          <w:szCs w:val="22"/>
          <w:lang w:val="es-ES"/>
        </w:rPr>
        <w:t xml:space="preserve">: </w:t>
      </w:r>
      <w:r>
        <w:rPr>
          <w:rFonts w:cs="Arial"/>
          <w:sz w:val="22"/>
          <w:szCs w:val="22"/>
          <w:lang w:val="es-ES"/>
        </w:rPr>
        <w:t>5</w:t>
      </w:r>
      <w:r w:rsidR="001217B7" w:rsidRPr="001A206A">
        <w:rPr>
          <w:rFonts w:cs="Arial"/>
          <w:sz w:val="22"/>
          <w:szCs w:val="22"/>
          <w:lang w:val="es-ES"/>
        </w:rPr>
        <w:t>0% de la calificación.</w:t>
      </w:r>
    </w:p>
    <w:p w:rsidR="001217B7" w:rsidRPr="001A206A" w:rsidRDefault="001A206A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Parte 2</w:t>
      </w:r>
      <w:r w:rsidR="001217B7" w:rsidRPr="001A206A">
        <w:rPr>
          <w:rFonts w:cs="Arial"/>
          <w:sz w:val="22"/>
          <w:szCs w:val="22"/>
          <w:lang w:val="es-ES"/>
        </w:rPr>
        <w:t xml:space="preserve">: </w:t>
      </w:r>
      <w:r>
        <w:rPr>
          <w:rFonts w:cs="Arial"/>
          <w:sz w:val="22"/>
          <w:szCs w:val="22"/>
          <w:lang w:val="es-ES"/>
        </w:rPr>
        <w:t>5</w:t>
      </w:r>
      <w:r w:rsidR="001217B7" w:rsidRPr="001A206A">
        <w:rPr>
          <w:rFonts w:cs="Arial"/>
          <w:sz w:val="22"/>
          <w:szCs w:val="22"/>
          <w:lang w:val="es-ES"/>
        </w:rPr>
        <w:t>0% de la calificación.</w:t>
      </w:r>
    </w:p>
    <w:p w:rsidR="006A4CC8" w:rsidRDefault="006A4CC8" w:rsidP="00262FC0">
      <w:pPr>
        <w:pStyle w:val="Textoindependiente"/>
        <w:spacing w:before="168" w:line="264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Para realizar la media ponderada </w:t>
      </w:r>
      <w:r w:rsidRPr="006A4CC8">
        <w:rPr>
          <w:rFonts w:cs="Arial"/>
          <w:sz w:val="22"/>
          <w:szCs w:val="22"/>
          <w:lang w:val="es-ES"/>
        </w:rPr>
        <w:t>se debe obtener una nota igual o superior a 5 en cada una de las partes</w:t>
      </w:r>
      <w:r>
        <w:rPr>
          <w:rFonts w:cs="Arial"/>
          <w:sz w:val="22"/>
          <w:szCs w:val="22"/>
          <w:lang w:val="es-ES"/>
        </w:rPr>
        <w:t>, de lo contrario el módulo no será superado.</w:t>
      </w:r>
    </w:p>
    <w:p w:rsidR="00262FC0" w:rsidRDefault="00262FC0" w:rsidP="00262FC0">
      <w:pPr>
        <w:pStyle w:val="Textoindependiente"/>
        <w:spacing w:before="168" w:line="264" w:lineRule="auto"/>
        <w:ind w:left="1416" w:right="-7"/>
        <w:jc w:val="both"/>
        <w:rPr>
          <w:rFonts w:cs="Arial"/>
          <w:sz w:val="22"/>
          <w:szCs w:val="22"/>
          <w:highlight w:val="green"/>
          <w:lang w:val="es-ES"/>
        </w:rPr>
      </w:pPr>
      <w:r w:rsidRPr="001A206A">
        <w:rPr>
          <w:rFonts w:cs="Arial"/>
          <w:sz w:val="22"/>
          <w:szCs w:val="22"/>
          <w:lang w:val="es-ES"/>
        </w:rPr>
        <w:t>La calificación final del módulo será un v</w:t>
      </w:r>
      <w:r w:rsidR="006A4CC8">
        <w:rPr>
          <w:rFonts w:cs="Arial"/>
          <w:sz w:val="22"/>
          <w:szCs w:val="22"/>
          <w:lang w:val="es-ES"/>
        </w:rPr>
        <w:t xml:space="preserve">alor entero comprendido entre 1 y </w:t>
      </w:r>
      <w:r w:rsidRPr="001A206A">
        <w:rPr>
          <w:rFonts w:cs="Arial"/>
          <w:sz w:val="22"/>
          <w:szCs w:val="22"/>
          <w:lang w:val="es-ES"/>
        </w:rPr>
        <w:t>10</w:t>
      </w:r>
      <w:r w:rsidR="00C275DE" w:rsidRPr="001A206A">
        <w:rPr>
          <w:rFonts w:cs="Arial"/>
          <w:sz w:val="22"/>
          <w:szCs w:val="22"/>
          <w:lang w:val="es-ES"/>
        </w:rPr>
        <w:t>.</w:t>
      </w:r>
      <w:r w:rsidRPr="001A206A">
        <w:rPr>
          <w:rFonts w:cs="Arial"/>
          <w:sz w:val="22"/>
          <w:szCs w:val="22"/>
          <w:lang w:val="es-ES"/>
        </w:rPr>
        <w:t xml:space="preserve"> </w:t>
      </w:r>
      <w:r w:rsidR="00C275DE" w:rsidRPr="001A206A">
        <w:rPr>
          <w:rFonts w:cs="Arial"/>
          <w:sz w:val="22"/>
          <w:szCs w:val="22"/>
          <w:lang w:val="es-ES"/>
        </w:rPr>
        <w:t>Se</w:t>
      </w:r>
      <w:r w:rsidR="00B2061F" w:rsidRPr="001A206A">
        <w:rPr>
          <w:rFonts w:cs="Arial"/>
          <w:sz w:val="22"/>
          <w:szCs w:val="22"/>
          <w:lang w:val="es-ES"/>
        </w:rPr>
        <w:t xml:space="preserve"> obtendrá </w:t>
      </w:r>
      <w:r w:rsidR="00C275DE" w:rsidRPr="001A206A">
        <w:rPr>
          <w:rFonts w:cs="Arial"/>
          <w:sz w:val="22"/>
          <w:szCs w:val="22"/>
          <w:lang w:val="es-ES"/>
        </w:rPr>
        <w:t xml:space="preserve">como resultado de eliminar la parte decimal </w:t>
      </w:r>
      <w:r w:rsidR="00B2061F" w:rsidRPr="001A206A">
        <w:rPr>
          <w:rFonts w:cs="Arial"/>
          <w:sz w:val="22"/>
          <w:szCs w:val="22"/>
          <w:lang w:val="es-ES"/>
        </w:rPr>
        <w:t>de la calificación de la prueba</w:t>
      </w:r>
      <w:r w:rsidR="0055580C">
        <w:rPr>
          <w:rFonts w:cs="Arial"/>
          <w:sz w:val="22"/>
          <w:szCs w:val="22"/>
          <w:lang w:val="es-ES"/>
        </w:rPr>
        <w:t>. El alumnado</w:t>
      </w:r>
      <w:r w:rsidR="00B2061F" w:rsidRPr="001A206A">
        <w:rPr>
          <w:rFonts w:cs="Arial"/>
          <w:sz w:val="22"/>
          <w:szCs w:val="22"/>
          <w:lang w:val="es-ES"/>
        </w:rPr>
        <w:t xml:space="preserve"> deberá obtener una calificación final igual o superior a 5 sobre 10 para superar el módulo.</w:t>
      </w:r>
      <w:r w:rsidRPr="001A206A">
        <w:rPr>
          <w:rFonts w:cs="Arial"/>
          <w:sz w:val="22"/>
          <w:szCs w:val="22"/>
          <w:lang w:val="es-ES"/>
        </w:rPr>
        <w:t xml:space="preserve"> </w:t>
      </w:r>
    </w:p>
    <w:p w:rsidR="001217B7" w:rsidRPr="00F20D58" w:rsidRDefault="001217B7" w:rsidP="003D7905">
      <w:pPr>
        <w:ind w:left="1416"/>
        <w:jc w:val="both"/>
        <w:rPr>
          <w:rFonts w:ascii="Arial" w:hAnsi="Arial" w:cs="Arial"/>
          <w:lang w:val="es-ES"/>
        </w:rPr>
      </w:pPr>
    </w:p>
    <w:p w:rsidR="003D7905" w:rsidRDefault="00AF1A45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Material para la preparación prueba</w:t>
      </w:r>
    </w:p>
    <w:p w:rsidR="003D7905" w:rsidRPr="006E6BD5" w:rsidRDefault="003D7905" w:rsidP="006E6BD5">
      <w:pPr>
        <w:jc w:val="both"/>
        <w:rPr>
          <w:rFonts w:ascii="Arial" w:hAnsi="Arial" w:cs="Arial"/>
          <w:lang w:val="es-ES"/>
        </w:rPr>
      </w:pPr>
    </w:p>
    <w:p w:rsidR="003D7905" w:rsidRPr="006E6BD5" w:rsidRDefault="00AF1A45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2E240C">
        <w:rPr>
          <w:rFonts w:cs="Arial"/>
          <w:sz w:val="22"/>
          <w:szCs w:val="22"/>
          <w:lang w:val="es-ES"/>
        </w:rPr>
        <w:t xml:space="preserve">Todo el material preparatorio estará en un fichero comprimido y cifrado que podrá descargarse libremente, sin embargo, la contraseña de acceso deberá ser solicitada </w:t>
      </w:r>
      <w:r w:rsidRPr="002E240C">
        <w:rPr>
          <w:rFonts w:cs="Arial"/>
          <w:sz w:val="22"/>
          <w:szCs w:val="22"/>
          <w:lang w:val="es-ES"/>
        </w:rPr>
        <w:lastRenderedPageBreak/>
        <w:t>al centro acreditando que se está matriculado. Igualmente, para cualquier duda, problema o aclaración se deberá contactar con el centro IES Arcipreste de Hita en Azuqueca de Henares (</w:t>
      </w:r>
      <w:hyperlink r:id="rId9" w:history="1">
        <w:r w:rsidRPr="002E240C">
          <w:rPr>
            <w:rStyle w:val="Hipervnculo"/>
            <w:rFonts w:cs="Arial"/>
            <w:sz w:val="22"/>
            <w:szCs w:val="22"/>
            <w:lang w:val="es-ES"/>
          </w:rPr>
          <w:t>http://arcipreste.org</w:t>
        </w:r>
      </w:hyperlink>
      <w:r w:rsidRPr="002E240C">
        <w:t xml:space="preserve"> </w:t>
      </w:r>
      <w:r>
        <w:t>–</w:t>
      </w:r>
      <w:r w:rsidRPr="002E240C">
        <w:t xml:space="preserve"> </w:t>
      </w:r>
      <w:r>
        <w:t xml:space="preserve">Tfno: </w:t>
      </w:r>
      <w:r w:rsidRPr="002E240C">
        <w:t>949 260 432</w:t>
      </w:r>
      <w:r w:rsidRPr="002E240C">
        <w:rPr>
          <w:rFonts w:cs="Arial"/>
          <w:sz w:val="22"/>
          <w:szCs w:val="22"/>
          <w:lang w:val="es-ES"/>
        </w:rPr>
        <w:t>).</w:t>
      </w:r>
      <w:r w:rsidR="003D7905" w:rsidRPr="006E6BD5">
        <w:rPr>
          <w:rFonts w:cs="Arial"/>
          <w:sz w:val="22"/>
          <w:szCs w:val="22"/>
          <w:lang w:val="es-ES"/>
        </w:rPr>
        <w:t xml:space="preserve"> </w:t>
      </w:r>
    </w:p>
    <w:p w:rsidR="005C4FD9" w:rsidRPr="00B27B7E" w:rsidRDefault="00AF1A45" w:rsidP="00B27B7E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El</w:t>
      </w:r>
      <w:r w:rsidR="006E6BD5">
        <w:rPr>
          <w:rFonts w:cs="Arial"/>
          <w:sz w:val="22"/>
          <w:szCs w:val="22"/>
          <w:lang w:val="es-ES"/>
        </w:rPr>
        <w:t xml:space="preserve"> fichero ZIP contendrá </w:t>
      </w:r>
      <w:r w:rsidR="00B27B7E">
        <w:rPr>
          <w:rFonts w:cs="Arial"/>
          <w:sz w:val="22"/>
          <w:szCs w:val="22"/>
          <w:lang w:val="es-ES"/>
        </w:rPr>
        <w:t xml:space="preserve">la carpeta </w:t>
      </w:r>
      <w:r>
        <w:rPr>
          <w:rFonts w:cs="Arial"/>
          <w:sz w:val="22"/>
          <w:szCs w:val="22"/>
          <w:lang w:val="es-ES"/>
        </w:rPr>
        <w:t>“</w:t>
      </w:r>
      <w:r w:rsidR="00067F5B">
        <w:rPr>
          <w:rFonts w:cs="Arial"/>
          <w:sz w:val="22"/>
          <w:szCs w:val="22"/>
          <w:lang w:val="es-ES"/>
        </w:rPr>
        <w:t>Sistemas Informáticos</w:t>
      </w:r>
      <w:r>
        <w:rPr>
          <w:rFonts w:cs="Arial"/>
          <w:sz w:val="22"/>
          <w:szCs w:val="22"/>
          <w:lang w:val="es-ES"/>
        </w:rPr>
        <w:t>”</w:t>
      </w:r>
      <w:r w:rsidR="00B27B7E">
        <w:rPr>
          <w:rFonts w:cs="Arial"/>
          <w:sz w:val="22"/>
          <w:szCs w:val="22"/>
          <w:lang w:val="es-ES"/>
        </w:rPr>
        <w:t>, dentro se encontrarán diez ficheros en formato pdf, uno por cada tema de los que se compone el temario del módulo.</w:t>
      </w:r>
      <w:r w:rsidR="005C4FD9">
        <w:rPr>
          <w:rFonts w:cs="Arial"/>
          <w:sz w:val="22"/>
          <w:szCs w:val="22"/>
          <w:highlight w:val="green"/>
          <w:lang w:val="es-ES"/>
        </w:rPr>
        <w:t xml:space="preserve"> </w:t>
      </w:r>
    </w:p>
    <w:p w:rsidR="007D4F52" w:rsidRPr="00127E5F" w:rsidRDefault="00127E5F" w:rsidP="00A70E91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Las cuestiones de la prueba serán obtenida</w:t>
      </w:r>
      <w:r w:rsidR="00A70E91" w:rsidRPr="00127E5F">
        <w:rPr>
          <w:rFonts w:cs="Arial"/>
          <w:sz w:val="22"/>
          <w:szCs w:val="22"/>
          <w:lang w:val="es-ES"/>
        </w:rPr>
        <w:t>s del material anterior.</w:t>
      </w:r>
    </w:p>
    <w:p w:rsidR="003D7905" w:rsidRPr="00F20D58" w:rsidRDefault="003D7905" w:rsidP="003D7905">
      <w:pPr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Normas</w:t>
      </w:r>
    </w:p>
    <w:p w:rsidR="003D7905" w:rsidRPr="00685DBF" w:rsidRDefault="003D7905" w:rsidP="00685DBF">
      <w:pPr>
        <w:jc w:val="both"/>
        <w:rPr>
          <w:rFonts w:ascii="Arial" w:hAnsi="Arial" w:cs="Arial"/>
          <w:lang w:val="es-ES"/>
        </w:rPr>
      </w:pPr>
    </w:p>
    <w:p w:rsidR="002155EC" w:rsidRPr="003B0F60" w:rsidRDefault="00C934B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>El  alumnado  deberá  asistir  a  la  prueba con</w:t>
      </w:r>
      <w:r w:rsidR="002155EC" w:rsidRPr="003B0F60">
        <w:rPr>
          <w:rFonts w:cs="Arial"/>
          <w:sz w:val="22"/>
          <w:szCs w:val="22"/>
          <w:lang w:val="es-ES"/>
        </w:rPr>
        <w:t>:</w:t>
      </w:r>
      <w:r w:rsidRPr="003B0F60">
        <w:rPr>
          <w:rFonts w:cs="Arial"/>
          <w:sz w:val="22"/>
          <w:szCs w:val="22"/>
          <w:lang w:val="es-ES"/>
        </w:rPr>
        <w:t xml:space="preserve"> DNI o pasaporte o tarjeta de residente o permiso de conducir español. Dicho documento será original</w:t>
      </w:r>
      <w:r w:rsidR="002155EC" w:rsidRPr="003B0F60">
        <w:rPr>
          <w:rFonts w:cs="Arial"/>
          <w:sz w:val="22"/>
          <w:szCs w:val="22"/>
          <w:lang w:val="es-ES"/>
        </w:rPr>
        <w:t xml:space="preserve"> y no deberá estar caducado.</w:t>
      </w:r>
      <w:r w:rsidRPr="003B0F60">
        <w:rPr>
          <w:rFonts w:cs="Arial"/>
          <w:sz w:val="22"/>
          <w:szCs w:val="22"/>
          <w:lang w:val="es-ES"/>
        </w:rPr>
        <w:t xml:space="preserve"> </w:t>
      </w:r>
      <w:r w:rsidR="002155EC" w:rsidRPr="003B0F60">
        <w:rPr>
          <w:rFonts w:cs="Arial"/>
          <w:sz w:val="22"/>
          <w:szCs w:val="22"/>
          <w:lang w:val="es-ES"/>
        </w:rPr>
        <w:t>Se presentará e</w:t>
      </w:r>
      <w:r w:rsidRPr="003B0F60">
        <w:rPr>
          <w:rFonts w:cs="Arial"/>
          <w:sz w:val="22"/>
          <w:szCs w:val="22"/>
          <w:lang w:val="es-ES"/>
        </w:rPr>
        <w:t xml:space="preserve">n el momento de la llamada </w:t>
      </w:r>
      <w:r w:rsidR="002155EC" w:rsidRPr="003B0F60">
        <w:rPr>
          <w:rFonts w:cs="Arial"/>
          <w:sz w:val="22"/>
          <w:szCs w:val="22"/>
          <w:lang w:val="es-ES"/>
        </w:rPr>
        <w:t xml:space="preserve">y deberá permanecer sobre la mesa durante la realización de la prueba. </w:t>
      </w:r>
      <w:r w:rsidR="00C275DE" w:rsidRPr="003B0F60">
        <w:rPr>
          <w:rFonts w:cs="Arial"/>
          <w:sz w:val="22"/>
          <w:szCs w:val="22"/>
          <w:lang w:val="es-ES"/>
        </w:rPr>
        <w:t>Pudiendo ser consultado por el profesor responsable de la prueba en cualquier momento.</w:t>
      </w:r>
    </w:p>
    <w:p w:rsidR="003D7905" w:rsidRPr="003B0F60" w:rsidRDefault="00666CB7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>El alumnado deberá</w:t>
      </w:r>
      <w:r w:rsidR="002155EC" w:rsidRPr="003B0F60">
        <w:rPr>
          <w:rFonts w:cs="Arial"/>
          <w:sz w:val="22"/>
          <w:szCs w:val="22"/>
          <w:lang w:val="es-ES"/>
        </w:rPr>
        <w:t xml:space="preserve"> </w:t>
      </w:r>
      <w:r w:rsidR="00C534A1" w:rsidRPr="003B0F60">
        <w:rPr>
          <w:rFonts w:cs="Arial"/>
          <w:sz w:val="22"/>
          <w:szCs w:val="22"/>
          <w:lang w:val="es-ES"/>
        </w:rPr>
        <w:t>traer</w:t>
      </w:r>
      <w:r w:rsidR="002155EC" w:rsidRPr="003B0F60">
        <w:rPr>
          <w:rFonts w:cs="Arial"/>
          <w:sz w:val="22"/>
          <w:szCs w:val="22"/>
          <w:lang w:val="es-ES"/>
        </w:rPr>
        <w:t xml:space="preserve"> </w:t>
      </w:r>
      <w:r w:rsidRPr="003B0F60">
        <w:rPr>
          <w:rFonts w:cs="Arial"/>
          <w:sz w:val="22"/>
          <w:szCs w:val="22"/>
          <w:lang w:val="es-ES"/>
        </w:rPr>
        <w:t>a la</w:t>
      </w:r>
      <w:r w:rsidR="00C534A1" w:rsidRPr="003B0F60">
        <w:rPr>
          <w:rFonts w:cs="Arial"/>
          <w:sz w:val="22"/>
          <w:szCs w:val="22"/>
          <w:lang w:val="es-ES"/>
        </w:rPr>
        <w:t xml:space="preserve"> prueba</w:t>
      </w:r>
      <w:r w:rsidR="00C934BB" w:rsidRPr="003B0F60">
        <w:rPr>
          <w:rFonts w:cs="Arial"/>
          <w:sz w:val="22"/>
          <w:szCs w:val="22"/>
          <w:lang w:val="es-ES"/>
        </w:rPr>
        <w:t xml:space="preserve"> bolígrafo de tinta imborrable</w:t>
      </w:r>
      <w:r w:rsidR="00C534A1" w:rsidRPr="003B0F60">
        <w:rPr>
          <w:rFonts w:cs="Arial"/>
          <w:sz w:val="22"/>
          <w:szCs w:val="22"/>
          <w:lang w:val="es-ES"/>
        </w:rPr>
        <w:t>,</w:t>
      </w:r>
      <w:r w:rsidR="00C934BB" w:rsidRPr="003B0F60">
        <w:rPr>
          <w:rFonts w:cs="Arial"/>
          <w:sz w:val="22"/>
          <w:szCs w:val="22"/>
          <w:lang w:val="es-ES"/>
        </w:rPr>
        <w:t xml:space="preserve"> color azul o negro.</w:t>
      </w:r>
    </w:p>
    <w:p w:rsidR="003E1BFE" w:rsidRPr="00E24743" w:rsidRDefault="00E24743" w:rsidP="00E24743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>Está</w:t>
      </w:r>
      <w:r w:rsidR="002155EC" w:rsidRPr="003B0F60">
        <w:rPr>
          <w:rFonts w:cs="Arial"/>
          <w:sz w:val="22"/>
          <w:szCs w:val="22"/>
          <w:lang w:val="es-ES"/>
        </w:rPr>
        <w:t xml:space="preserve"> permitido </w:t>
      </w:r>
      <w:r>
        <w:rPr>
          <w:rFonts w:cs="Arial"/>
          <w:sz w:val="22"/>
          <w:szCs w:val="22"/>
          <w:lang w:val="es-ES"/>
        </w:rPr>
        <w:t xml:space="preserve">el uso de </w:t>
      </w:r>
      <w:r w:rsidR="002155EC" w:rsidRPr="003B0F60">
        <w:rPr>
          <w:rFonts w:cs="Arial"/>
          <w:sz w:val="22"/>
          <w:szCs w:val="22"/>
          <w:lang w:val="es-ES"/>
        </w:rPr>
        <w:t>corrector (Tipp-Ex</w:t>
      </w:r>
      <w:r>
        <w:rPr>
          <w:rFonts w:cs="Arial"/>
          <w:sz w:val="22"/>
          <w:szCs w:val="22"/>
          <w:lang w:val="es-ES"/>
        </w:rPr>
        <w:t>, etc.</w:t>
      </w:r>
      <w:r w:rsidR="002155EC" w:rsidRPr="003B0F60">
        <w:rPr>
          <w:rFonts w:cs="Arial"/>
          <w:sz w:val="22"/>
          <w:szCs w:val="22"/>
          <w:lang w:val="es-ES"/>
        </w:rPr>
        <w:t>).</w:t>
      </w:r>
    </w:p>
    <w:p w:rsidR="00D303E7" w:rsidRPr="003B0F60" w:rsidRDefault="00200D1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 xml:space="preserve">Durante </w:t>
      </w:r>
      <w:r w:rsidR="00573ED0" w:rsidRPr="003B0F60">
        <w:rPr>
          <w:rFonts w:cs="Arial"/>
          <w:sz w:val="22"/>
          <w:szCs w:val="22"/>
          <w:lang w:val="es-ES"/>
        </w:rPr>
        <w:t xml:space="preserve">los 15 primeros minutos desde el comienzo de la prueba </w:t>
      </w:r>
      <w:r w:rsidRPr="003B0F60">
        <w:rPr>
          <w:rFonts w:cs="Arial"/>
          <w:sz w:val="22"/>
          <w:szCs w:val="22"/>
          <w:lang w:val="es-ES"/>
        </w:rPr>
        <w:t>no se podrá</w:t>
      </w:r>
      <w:r w:rsidR="00573ED0" w:rsidRPr="003B0F60">
        <w:rPr>
          <w:rFonts w:cs="Arial"/>
          <w:sz w:val="22"/>
          <w:szCs w:val="22"/>
          <w:lang w:val="es-ES"/>
        </w:rPr>
        <w:t xml:space="preserve"> </w:t>
      </w:r>
      <w:r w:rsidR="00571899" w:rsidRPr="003B0F60">
        <w:rPr>
          <w:rFonts w:cs="Arial"/>
          <w:sz w:val="22"/>
          <w:szCs w:val="22"/>
          <w:lang w:val="es-ES"/>
        </w:rPr>
        <w:t>abandonar</w:t>
      </w:r>
      <w:r w:rsidR="00E24743">
        <w:rPr>
          <w:rFonts w:cs="Arial"/>
          <w:sz w:val="22"/>
          <w:szCs w:val="22"/>
          <w:lang w:val="es-ES"/>
        </w:rPr>
        <w:t xml:space="preserve"> </w:t>
      </w:r>
      <w:r w:rsidR="00573ED0" w:rsidRPr="003B0F60">
        <w:rPr>
          <w:rFonts w:cs="Arial"/>
          <w:sz w:val="22"/>
          <w:szCs w:val="22"/>
          <w:lang w:val="es-ES"/>
        </w:rPr>
        <w:t>el</w:t>
      </w:r>
      <w:r w:rsidR="00266EB5" w:rsidRPr="003B0F60">
        <w:rPr>
          <w:rFonts w:cs="Arial"/>
          <w:sz w:val="22"/>
          <w:szCs w:val="22"/>
          <w:lang w:val="es-ES"/>
        </w:rPr>
        <w:t xml:space="preserve"> </w:t>
      </w:r>
      <w:r w:rsidR="00573ED0" w:rsidRPr="003B0F60">
        <w:rPr>
          <w:rFonts w:cs="Arial"/>
          <w:sz w:val="22"/>
          <w:szCs w:val="22"/>
          <w:lang w:val="es-ES"/>
        </w:rPr>
        <w:t>aula</w:t>
      </w:r>
      <w:r w:rsidRPr="003B0F60">
        <w:rPr>
          <w:rFonts w:cs="Arial"/>
          <w:sz w:val="22"/>
          <w:szCs w:val="22"/>
          <w:lang w:val="es-ES"/>
        </w:rPr>
        <w:t>, salvo casos de fuerza mayor</w:t>
      </w:r>
      <w:r w:rsidR="003E1BFE" w:rsidRPr="003B0F60">
        <w:rPr>
          <w:rFonts w:cs="Arial"/>
          <w:sz w:val="22"/>
          <w:szCs w:val="22"/>
          <w:lang w:val="es-ES"/>
        </w:rPr>
        <w:t xml:space="preserve">. Finalizado </w:t>
      </w:r>
      <w:r w:rsidR="00573ED0" w:rsidRPr="003B0F60">
        <w:rPr>
          <w:rFonts w:cs="Arial"/>
          <w:sz w:val="22"/>
          <w:szCs w:val="22"/>
          <w:lang w:val="es-ES"/>
        </w:rPr>
        <w:t>este periodo</w:t>
      </w:r>
      <w:r w:rsidRPr="003B0F60">
        <w:rPr>
          <w:rFonts w:cs="Arial"/>
          <w:sz w:val="22"/>
          <w:szCs w:val="22"/>
          <w:lang w:val="es-ES"/>
        </w:rPr>
        <w:t>, el alumnad</w:t>
      </w:r>
      <w:r w:rsidR="00573ED0" w:rsidRPr="003B0F60">
        <w:rPr>
          <w:rFonts w:cs="Arial"/>
          <w:sz w:val="22"/>
          <w:szCs w:val="22"/>
          <w:lang w:val="es-ES"/>
        </w:rPr>
        <w:t>o</w:t>
      </w:r>
      <w:r w:rsidRPr="003B0F60">
        <w:rPr>
          <w:rFonts w:cs="Arial"/>
          <w:sz w:val="22"/>
          <w:szCs w:val="22"/>
          <w:lang w:val="es-ES"/>
        </w:rPr>
        <w:t xml:space="preserve"> podrá entregar la prueba</w:t>
      </w:r>
      <w:r w:rsidR="00571899" w:rsidRPr="003B0F60">
        <w:rPr>
          <w:rFonts w:cs="Arial"/>
          <w:sz w:val="22"/>
          <w:szCs w:val="22"/>
          <w:lang w:val="es-ES"/>
        </w:rPr>
        <w:t xml:space="preserve"> para su corrección</w:t>
      </w:r>
      <w:r w:rsidRPr="003B0F60">
        <w:rPr>
          <w:rFonts w:cs="Arial"/>
          <w:sz w:val="22"/>
          <w:szCs w:val="22"/>
          <w:lang w:val="es-ES"/>
        </w:rPr>
        <w:t xml:space="preserve"> y abandonar el aula.</w:t>
      </w:r>
    </w:p>
    <w:p w:rsidR="00266EB5" w:rsidRPr="003B0F60" w:rsidRDefault="00E24743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No se </w:t>
      </w:r>
      <w:r w:rsidR="00200D1B" w:rsidRPr="003B0F60">
        <w:rPr>
          <w:rFonts w:cs="Arial"/>
          <w:sz w:val="22"/>
          <w:szCs w:val="22"/>
          <w:lang w:val="es-ES"/>
        </w:rPr>
        <w:t>podrá acceder a la realización de la prueba una vez finalizado el periodo</w:t>
      </w:r>
      <w:r w:rsidR="00D303E7" w:rsidRPr="003B0F60">
        <w:rPr>
          <w:rFonts w:cs="Arial"/>
          <w:sz w:val="22"/>
          <w:szCs w:val="22"/>
          <w:lang w:val="es-ES"/>
        </w:rPr>
        <w:t xml:space="preserve"> del punto</w:t>
      </w:r>
      <w:r w:rsidR="00200D1B" w:rsidRPr="003B0F60">
        <w:rPr>
          <w:rFonts w:cs="Arial"/>
          <w:sz w:val="22"/>
          <w:szCs w:val="22"/>
          <w:lang w:val="es-ES"/>
        </w:rPr>
        <w:t xml:space="preserve"> anterior</w:t>
      </w:r>
      <w:r w:rsidR="00571899" w:rsidRPr="003B0F60">
        <w:rPr>
          <w:rFonts w:cs="Arial"/>
          <w:sz w:val="22"/>
          <w:szCs w:val="22"/>
          <w:lang w:val="es-ES"/>
        </w:rPr>
        <w:t xml:space="preserve"> (15 primeros minutos</w:t>
      </w:r>
      <w:r w:rsidR="00D303E7" w:rsidRPr="003B0F60">
        <w:rPr>
          <w:rFonts w:cs="Arial"/>
          <w:sz w:val="22"/>
          <w:szCs w:val="22"/>
          <w:lang w:val="es-ES"/>
        </w:rPr>
        <w:t xml:space="preserve"> desde el comienzo de la prueba</w:t>
      </w:r>
      <w:r w:rsidR="00571899" w:rsidRPr="003B0F60">
        <w:rPr>
          <w:rFonts w:cs="Arial"/>
          <w:sz w:val="22"/>
          <w:szCs w:val="22"/>
          <w:lang w:val="es-ES"/>
        </w:rPr>
        <w:t>)</w:t>
      </w:r>
      <w:r w:rsidR="00200D1B" w:rsidRPr="003B0F60">
        <w:rPr>
          <w:rFonts w:cs="Arial"/>
          <w:sz w:val="22"/>
          <w:szCs w:val="22"/>
          <w:lang w:val="es-ES"/>
        </w:rPr>
        <w:t>.</w:t>
      </w:r>
      <w:r w:rsidR="00266EB5" w:rsidRPr="003B0F60">
        <w:rPr>
          <w:rFonts w:cs="Arial"/>
          <w:sz w:val="22"/>
          <w:szCs w:val="22"/>
          <w:lang w:val="es-ES"/>
        </w:rPr>
        <w:t xml:space="preserve"> </w:t>
      </w:r>
    </w:p>
    <w:p w:rsidR="00571899" w:rsidRPr="003B0F60" w:rsidRDefault="00571899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>No se podrá abandonar el aula sin entregar previamente la prueba para su corrección.</w:t>
      </w:r>
      <w:r w:rsidR="00D303E7" w:rsidRPr="003B0F60">
        <w:rPr>
          <w:rFonts w:cs="Arial"/>
          <w:sz w:val="22"/>
          <w:szCs w:val="22"/>
          <w:lang w:val="es-ES"/>
        </w:rPr>
        <w:t xml:space="preserve"> No pudiendo continuar la prueba una vez entrega</w:t>
      </w:r>
      <w:r w:rsidR="00E24743">
        <w:rPr>
          <w:rFonts w:cs="Arial"/>
          <w:sz w:val="22"/>
          <w:szCs w:val="22"/>
          <w:lang w:val="es-ES"/>
        </w:rPr>
        <w:t>da</w:t>
      </w:r>
      <w:r w:rsidR="00D303E7" w:rsidRPr="003B0F60">
        <w:rPr>
          <w:rFonts w:cs="Arial"/>
          <w:sz w:val="22"/>
          <w:szCs w:val="22"/>
          <w:lang w:val="es-ES"/>
        </w:rPr>
        <w:t xml:space="preserve"> para su corrección.</w:t>
      </w:r>
    </w:p>
    <w:p w:rsidR="0078443F" w:rsidRPr="003B0F60" w:rsidRDefault="0078443F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 xml:space="preserve">No se permite la entrada de comida ni bebida al aula, </w:t>
      </w:r>
      <w:r w:rsidR="00E24743">
        <w:rPr>
          <w:rFonts w:cs="Arial"/>
          <w:sz w:val="22"/>
          <w:szCs w:val="22"/>
          <w:lang w:val="es-ES"/>
        </w:rPr>
        <w:t xml:space="preserve">excepto agua, </w:t>
      </w:r>
      <w:r w:rsidRPr="003B0F60">
        <w:rPr>
          <w:rFonts w:cs="Arial"/>
          <w:sz w:val="22"/>
          <w:szCs w:val="22"/>
          <w:lang w:val="es-ES"/>
        </w:rPr>
        <w:t xml:space="preserve">salvo causa </w:t>
      </w:r>
      <w:r w:rsidR="00E24743" w:rsidRPr="003B0F60">
        <w:rPr>
          <w:rFonts w:cs="Arial"/>
          <w:sz w:val="22"/>
          <w:szCs w:val="22"/>
          <w:lang w:val="es-ES"/>
        </w:rPr>
        <w:t>médica</w:t>
      </w:r>
      <w:r w:rsidR="00E24743">
        <w:rPr>
          <w:rFonts w:cs="Arial"/>
          <w:sz w:val="22"/>
          <w:szCs w:val="22"/>
          <w:lang w:val="es-ES"/>
        </w:rPr>
        <w:t xml:space="preserve"> debidamente justificada</w:t>
      </w:r>
      <w:r w:rsidRPr="003B0F60">
        <w:rPr>
          <w:rFonts w:cs="Arial"/>
          <w:sz w:val="22"/>
          <w:szCs w:val="22"/>
          <w:lang w:val="es-ES"/>
        </w:rPr>
        <w:t>.</w:t>
      </w:r>
    </w:p>
    <w:p w:rsidR="00262FC0" w:rsidRPr="003B0F60" w:rsidRDefault="00262FC0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3B0F60">
        <w:rPr>
          <w:rFonts w:cs="Arial"/>
          <w:sz w:val="22"/>
          <w:szCs w:val="22"/>
          <w:lang w:val="es-ES"/>
        </w:rPr>
        <w:t xml:space="preserve">Está terminantemente prohibido el uso </w:t>
      </w:r>
      <w:r w:rsidR="003E1BFE" w:rsidRPr="003B0F60">
        <w:rPr>
          <w:rFonts w:cs="Arial"/>
          <w:sz w:val="22"/>
          <w:szCs w:val="22"/>
          <w:lang w:val="es-ES"/>
        </w:rPr>
        <w:t xml:space="preserve">de </w:t>
      </w:r>
      <w:r w:rsidRPr="003B0F60">
        <w:rPr>
          <w:rFonts w:cs="Arial"/>
          <w:sz w:val="22"/>
          <w:szCs w:val="22"/>
          <w:lang w:val="es-ES"/>
        </w:rPr>
        <w:t>dispositivos electrónicos</w:t>
      </w:r>
      <w:r w:rsidR="003E1BFE" w:rsidRPr="003B0F60">
        <w:rPr>
          <w:rFonts w:cs="Arial"/>
          <w:sz w:val="22"/>
          <w:szCs w:val="22"/>
          <w:lang w:val="es-ES"/>
        </w:rPr>
        <w:t xml:space="preserve"> por parte del alumnado</w:t>
      </w:r>
      <w:r w:rsidRPr="003B0F60">
        <w:rPr>
          <w:rFonts w:cs="Arial"/>
          <w:sz w:val="22"/>
          <w:szCs w:val="22"/>
          <w:lang w:val="es-ES"/>
        </w:rPr>
        <w:t xml:space="preserve"> durante la realización de la prueba</w:t>
      </w:r>
      <w:r w:rsidR="003E1BFE" w:rsidRPr="003B0F60">
        <w:rPr>
          <w:rFonts w:cs="Arial"/>
          <w:sz w:val="22"/>
          <w:szCs w:val="22"/>
          <w:lang w:val="es-ES"/>
        </w:rPr>
        <w:t>, los mismos deberán permanecer apagados y fuera del alcance del alumno</w:t>
      </w:r>
      <w:r w:rsidRPr="003B0F60">
        <w:rPr>
          <w:rFonts w:cs="Arial"/>
          <w:sz w:val="22"/>
          <w:szCs w:val="22"/>
          <w:lang w:val="es-ES"/>
        </w:rPr>
        <w:t xml:space="preserve">. La infracción de esta </w:t>
      </w:r>
      <w:r w:rsidR="003E1BFE" w:rsidRPr="003B0F60">
        <w:rPr>
          <w:rFonts w:cs="Arial"/>
          <w:sz w:val="22"/>
          <w:szCs w:val="22"/>
          <w:lang w:val="es-ES"/>
        </w:rPr>
        <w:t>norma</w:t>
      </w:r>
      <w:r w:rsidRPr="003B0F60">
        <w:rPr>
          <w:rFonts w:cs="Arial"/>
          <w:sz w:val="22"/>
          <w:szCs w:val="22"/>
          <w:lang w:val="es-ES"/>
        </w:rPr>
        <w:t xml:space="preserve"> supondrá la</w:t>
      </w:r>
      <w:r w:rsidR="00C275DE" w:rsidRPr="003B0F60">
        <w:rPr>
          <w:rFonts w:cs="Arial"/>
          <w:sz w:val="22"/>
          <w:szCs w:val="22"/>
          <w:lang w:val="es-ES"/>
        </w:rPr>
        <w:t xml:space="preserve"> obtención de una calificación final </w:t>
      </w:r>
      <w:r w:rsidR="003E1BFE" w:rsidRPr="003B0F60">
        <w:rPr>
          <w:rFonts w:cs="Arial"/>
          <w:sz w:val="22"/>
          <w:szCs w:val="22"/>
          <w:lang w:val="es-ES"/>
        </w:rPr>
        <w:t xml:space="preserve">de 1 sobre 10 </w:t>
      </w:r>
      <w:r w:rsidR="00C275DE" w:rsidRPr="003B0F60">
        <w:rPr>
          <w:rFonts w:cs="Arial"/>
          <w:sz w:val="22"/>
          <w:szCs w:val="22"/>
          <w:lang w:val="es-ES"/>
        </w:rPr>
        <w:t>en el módulo.</w:t>
      </w:r>
      <w:r w:rsidRPr="003B0F60">
        <w:rPr>
          <w:rFonts w:cs="Arial"/>
          <w:sz w:val="22"/>
          <w:szCs w:val="22"/>
          <w:lang w:val="es-ES"/>
        </w:rPr>
        <w:t xml:space="preserve"> </w:t>
      </w: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P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7D4F52" w:rsidRDefault="007D4F52" w:rsidP="007D4F52">
      <w:pPr>
        <w:pStyle w:val="Prrafodelista"/>
        <w:ind w:left="1068"/>
        <w:rPr>
          <w:rFonts w:ascii="Arial" w:hAnsi="Arial" w:cs="Arial"/>
          <w:b/>
          <w:u w:val="single"/>
          <w:lang w:val="es-ES"/>
        </w:rPr>
      </w:pPr>
    </w:p>
    <w:sectPr w:rsidR="007D4F52" w:rsidSect="00262FC0">
      <w:headerReference w:type="first" r:id="rId10"/>
      <w:pgSz w:w="11900" w:h="16840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7F" w:rsidRDefault="005D0A7F" w:rsidP="009B0D0E">
      <w:r>
        <w:separator/>
      </w:r>
    </w:p>
  </w:endnote>
  <w:endnote w:type="continuationSeparator" w:id="1">
    <w:p w:rsidR="005D0A7F" w:rsidRDefault="005D0A7F" w:rsidP="009B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7F" w:rsidRDefault="005D0A7F" w:rsidP="009B0D0E">
      <w:r>
        <w:separator/>
      </w:r>
    </w:p>
  </w:footnote>
  <w:footnote w:type="continuationSeparator" w:id="1">
    <w:p w:rsidR="005D0A7F" w:rsidRDefault="005D0A7F" w:rsidP="009B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B7" w:rsidRPr="00C14B37" w:rsidRDefault="001217B7" w:rsidP="001217B7">
    <w:pPr>
      <w:pStyle w:val="Ttulo1"/>
      <w:spacing w:before="0" w:after="100" w:afterAutospacing="1"/>
      <w:jc w:val="center"/>
      <w:rPr>
        <w:lang w:val="es-ES"/>
      </w:rPr>
    </w:pPr>
    <w:r w:rsidRPr="00C14B37">
      <w:rPr>
        <w:lang w:val="es-ES"/>
      </w:rPr>
      <w:t xml:space="preserve">PRUEBAS LIBRES </w:t>
    </w:r>
    <w:r>
      <w:rPr>
        <w:lang w:val="es-ES"/>
      </w:rPr>
      <w:t xml:space="preserve">2024/2025 </w:t>
    </w:r>
    <w:r w:rsidRPr="00C14B37">
      <w:rPr>
        <w:lang w:val="es-ES"/>
      </w:rPr>
      <w:t>PARA LA OBTENCIÓN DEL TÍTULO DE:</w:t>
    </w:r>
  </w:p>
  <w:p w:rsidR="001217B7" w:rsidRPr="001217B7" w:rsidRDefault="007B3D51" w:rsidP="001217B7">
    <w:pPr>
      <w:pStyle w:val="Textoindependiente"/>
      <w:spacing w:after="100" w:afterAutospacing="1" w:line="417" w:lineRule="auto"/>
      <w:ind w:left="0" w:right="-7"/>
      <w:jc w:val="center"/>
      <w:rPr>
        <w:b/>
        <w:sz w:val="22"/>
        <w:szCs w:val="22"/>
        <w:lang w:val="es-ES"/>
      </w:rPr>
    </w:pPr>
    <w:hyperlink r:id="rId1" w:history="1">
      <w:r w:rsidR="001217B7" w:rsidRPr="009B0D0E">
        <w:rPr>
          <w:rStyle w:val="Hipervnculo"/>
          <w:b/>
          <w:sz w:val="22"/>
          <w:szCs w:val="22"/>
          <w:lang w:val="es-ES"/>
        </w:rPr>
        <w:t>TÉCNICO SUPERIOR EN DESARROLLO DE APLICACIONES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C44"/>
    <w:multiLevelType w:val="hybridMultilevel"/>
    <w:tmpl w:val="D668155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AB127E0"/>
    <w:multiLevelType w:val="hybridMultilevel"/>
    <w:tmpl w:val="1DDE2A5E"/>
    <w:lvl w:ilvl="0" w:tplc="2758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61130"/>
    <w:multiLevelType w:val="hybridMultilevel"/>
    <w:tmpl w:val="3830FC70"/>
    <w:lvl w:ilvl="0" w:tplc="04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2B477852"/>
    <w:multiLevelType w:val="hybridMultilevel"/>
    <w:tmpl w:val="625CBCF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BEB33A8"/>
    <w:multiLevelType w:val="hybridMultilevel"/>
    <w:tmpl w:val="E154E7E4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74B21F31"/>
    <w:multiLevelType w:val="hybridMultilevel"/>
    <w:tmpl w:val="C3A2B80E"/>
    <w:lvl w:ilvl="0" w:tplc="2758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FA2"/>
    <w:rsid w:val="0005020C"/>
    <w:rsid w:val="00067F5B"/>
    <w:rsid w:val="001217B7"/>
    <w:rsid w:val="00127E5F"/>
    <w:rsid w:val="00170E23"/>
    <w:rsid w:val="00177BAA"/>
    <w:rsid w:val="00197993"/>
    <w:rsid w:val="001A206A"/>
    <w:rsid w:val="001C5F26"/>
    <w:rsid w:val="001F5BE8"/>
    <w:rsid w:val="00200D1B"/>
    <w:rsid w:val="002155EC"/>
    <w:rsid w:val="002476E4"/>
    <w:rsid w:val="00262FC0"/>
    <w:rsid w:val="00266EB5"/>
    <w:rsid w:val="0039113D"/>
    <w:rsid w:val="003B0F60"/>
    <w:rsid w:val="003D7905"/>
    <w:rsid w:val="003E1BFE"/>
    <w:rsid w:val="00442EA5"/>
    <w:rsid w:val="004A675D"/>
    <w:rsid w:val="004D731D"/>
    <w:rsid w:val="00520DC3"/>
    <w:rsid w:val="00536867"/>
    <w:rsid w:val="00540B0E"/>
    <w:rsid w:val="0055580C"/>
    <w:rsid w:val="00571899"/>
    <w:rsid w:val="00573ED0"/>
    <w:rsid w:val="005763D2"/>
    <w:rsid w:val="005C4FD9"/>
    <w:rsid w:val="005D0A7F"/>
    <w:rsid w:val="005E5938"/>
    <w:rsid w:val="0065425D"/>
    <w:rsid w:val="00660E2D"/>
    <w:rsid w:val="00666CB7"/>
    <w:rsid w:val="00685DBF"/>
    <w:rsid w:val="0069541E"/>
    <w:rsid w:val="006A4CC8"/>
    <w:rsid w:val="006D5DA1"/>
    <w:rsid w:val="006E6BD5"/>
    <w:rsid w:val="006F11A2"/>
    <w:rsid w:val="006F32B5"/>
    <w:rsid w:val="0078443F"/>
    <w:rsid w:val="007B3D51"/>
    <w:rsid w:val="007D4F52"/>
    <w:rsid w:val="00873EDF"/>
    <w:rsid w:val="008D73B5"/>
    <w:rsid w:val="00911F6B"/>
    <w:rsid w:val="00932931"/>
    <w:rsid w:val="009522EA"/>
    <w:rsid w:val="00990518"/>
    <w:rsid w:val="009B0D0E"/>
    <w:rsid w:val="009D2F39"/>
    <w:rsid w:val="00A05540"/>
    <w:rsid w:val="00A70E91"/>
    <w:rsid w:val="00A8720C"/>
    <w:rsid w:val="00AF1A45"/>
    <w:rsid w:val="00B2061F"/>
    <w:rsid w:val="00B27B7E"/>
    <w:rsid w:val="00BA2C43"/>
    <w:rsid w:val="00BC014F"/>
    <w:rsid w:val="00C275DE"/>
    <w:rsid w:val="00C534A1"/>
    <w:rsid w:val="00C87E59"/>
    <w:rsid w:val="00C934BB"/>
    <w:rsid w:val="00D0210E"/>
    <w:rsid w:val="00D16FA2"/>
    <w:rsid w:val="00D21F74"/>
    <w:rsid w:val="00D303E7"/>
    <w:rsid w:val="00D51040"/>
    <w:rsid w:val="00D72AC2"/>
    <w:rsid w:val="00DA4461"/>
    <w:rsid w:val="00E24743"/>
    <w:rsid w:val="00E91755"/>
    <w:rsid w:val="00EF1626"/>
    <w:rsid w:val="00F20D58"/>
    <w:rsid w:val="00F75D59"/>
    <w:rsid w:val="00FD5F1C"/>
    <w:rsid w:val="00FE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FA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0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16FA2"/>
    <w:pPr>
      <w:ind w:left="911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FA2"/>
    <w:rPr>
      <w:rFonts w:ascii="Arial" w:eastAsia="Arial" w:hAnsi="Arial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3293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B0D0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B0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1C5F2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40B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fpclm/ciclos-formativos-1/tecnico-superior-desarrollo-aplicaciones-web.ficheros/749547-Real%20Decreto%20405-2023,de%2029%20de%20ma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.jccm.es/es/fpclm/ciclos-formativos-1/tecnico-superior-desarrollo-aplicaciones-web.ficheros/130278-CFGS_Desarrollo_Aplicaciones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cipres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.jccm.es/es/fpclm/ciclos-formativos-1/tecnico-superior-desarrollo-aplicaciones-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Noelia</dc:creator>
  <cp:keywords/>
  <dc:description/>
  <cp:lastModifiedBy>profesor</cp:lastModifiedBy>
  <cp:revision>25</cp:revision>
  <dcterms:created xsi:type="dcterms:W3CDTF">2025-03-31T00:21:00Z</dcterms:created>
  <dcterms:modified xsi:type="dcterms:W3CDTF">2025-04-02T09:32:00Z</dcterms:modified>
</cp:coreProperties>
</file>